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808D" w14:textId="7F36FAB2" w:rsidR="00247D03" w:rsidRDefault="00247D03" w:rsidP="00092DEE">
      <w:pPr>
        <w:pStyle w:val="berschrift2"/>
        <w:spacing w:before="0" w:beforeAutospacing="0" w:after="0" w:afterAutospacing="0"/>
        <w:rPr>
          <w:rFonts w:ascii="Calibri" w:hAnsi="Calibri"/>
          <w:color w:val="000000" w:themeColor="text1"/>
          <w:sz w:val="30"/>
          <w:szCs w:val="30"/>
        </w:rPr>
      </w:pPr>
    </w:p>
    <w:p w14:paraId="22C20A03" w14:textId="77777777" w:rsidR="00092DEE" w:rsidRDefault="00092DEE" w:rsidP="00173C42">
      <w:pPr>
        <w:pStyle w:val="berschrift2"/>
        <w:spacing w:before="0" w:beforeAutospacing="0" w:after="0" w:afterAutospacing="0"/>
        <w:rPr>
          <w:rFonts w:ascii="Calibri" w:hAnsi="Calibri"/>
          <w:color w:val="000000" w:themeColor="text1"/>
          <w:sz w:val="30"/>
          <w:szCs w:val="30"/>
        </w:rPr>
      </w:pPr>
    </w:p>
    <w:p w14:paraId="2EA49199" w14:textId="77777777" w:rsidR="001B55DA" w:rsidRDefault="001B55DA" w:rsidP="00092DEE">
      <w:pPr>
        <w:pStyle w:val="berschrift2"/>
        <w:spacing w:before="0" w:beforeAutospacing="0" w:after="0" w:afterAutospacing="0"/>
        <w:jc w:val="both"/>
        <w:rPr>
          <w:rFonts w:ascii="Calibri" w:hAnsi="Calibri"/>
          <w:color w:val="000000" w:themeColor="text1"/>
          <w:sz w:val="30"/>
          <w:szCs w:val="30"/>
        </w:rPr>
      </w:pPr>
    </w:p>
    <w:p w14:paraId="15E6FCEC" w14:textId="77777777" w:rsidR="008C1B2F" w:rsidRPr="008C1B2F" w:rsidRDefault="008C1B2F" w:rsidP="008C1B2F">
      <w:pPr>
        <w:pStyle w:val="berschrift2"/>
        <w:jc w:val="both"/>
        <w:rPr>
          <w:rFonts w:ascii="Calibri" w:hAnsi="Calibri"/>
          <w:color w:val="000000" w:themeColor="text1"/>
          <w:sz w:val="30"/>
          <w:szCs w:val="30"/>
        </w:rPr>
      </w:pPr>
    </w:p>
    <w:p w14:paraId="661C3F48" w14:textId="77777777" w:rsidR="00CA2B46" w:rsidRPr="00CA2B46" w:rsidRDefault="00CA2B46" w:rsidP="00CA2B46">
      <w:pPr>
        <w:pStyle w:val="berschrift2"/>
        <w:spacing w:before="0" w:beforeAutospacing="0" w:after="0" w:afterAutospacing="0"/>
        <w:jc w:val="both"/>
        <w:rPr>
          <w:rFonts w:ascii="Calibri" w:hAnsi="Calibri"/>
          <w:color w:val="000000" w:themeColor="text1"/>
          <w:sz w:val="30"/>
          <w:szCs w:val="30"/>
        </w:rPr>
      </w:pPr>
      <w:r w:rsidRPr="00CA2B46">
        <w:rPr>
          <w:rFonts w:ascii="Calibri" w:hAnsi="Calibri"/>
          <w:color w:val="000000" w:themeColor="text1"/>
          <w:sz w:val="30"/>
          <w:szCs w:val="30"/>
        </w:rPr>
        <w:t xml:space="preserve">Eckert Schulen: </w:t>
      </w:r>
    </w:p>
    <w:p w14:paraId="64B49F75" w14:textId="77777777" w:rsidR="00CA2B46" w:rsidRPr="00CA2B46" w:rsidRDefault="00CA2B46" w:rsidP="00CA2B46">
      <w:pPr>
        <w:pStyle w:val="berschrift2"/>
        <w:spacing w:before="0" w:beforeAutospacing="0" w:after="0" w:afterAutospacing="0"/>
        <w:jc w:val="both"/>
        <w:rPr>
          <w:rFonts w:ascii="Calibri" w:hAnsi="Calibri"/>
          <w:color w:val="000000" w:themeColor="text1"/>
          <w:sz w:val="30"/>
          <w:szCs w:val="30"/>
        </w:rPr>
      </w:pPr>
      <w:r w:rsidRPr="00CA2B46">
        <w:rPr>
          <w:rFonts w:ascii="Calibri" w:hAnsi="Calibri"/>
          <w:color w:val="000000" w:themeColor="text1"/>
          <w:sz w:val="30"/>
          <w:szCs w:val="30"/>
        </w:rPr>
        <w:t xml:space="preserve">Auszeichnung als </w:t>
      </w:r>
    </w:p>
    <w:p w14:paraId="63B846C3" w14:textId="074A6B75" w:rsidR="008C1B2F" w:rsidRDefault="00CA2B46" w:rsidP="00CA2B46">
      <w:pPr>
        <w:pStyle w:val="berschrift2"/>
        <w:spacing w:before="0" w:beforeAutospacing="0" w:after="0" w:afterAutospacing="0"/>
        <w:jc w:val="both"/>
        <w:rPr>
          <w:rFonts w:ascii="Calibri" w:hAnsi="Calibri"/>
          <w:color w:val="000000" w:themeColor="text1"/>
          <w:sz w:val="30"/>
          <w:szCs w:val="30"/>
        </w:rPr>
      </w:pPr>
      <w:r w:rsidRPr="00CA2B46">
        <w:rPr>
          <w:rFonts w:ascii="Calibri" w:hAnsi="Calibri"/>
          <w:color w:val="000000" w:themeColor="text1"/>
          <w:sz w:val="30"/>
          <w:szCs w:val="30"/>
        </w:rPr>
        <w:t>„Unternehmen des Jahres 2022“</w:t>
      </w:r>
    </w:p>
    <w:p w14:paraId="4D092BD7" w14:textId="77777777" w:rsidR="00CA2B46" w:rsidRDefault="00CA2B46" w:rsidP="00CA2B46">
      <w:pPr>
        <w:pStyle w:val="berschrift2"/>
        <w:spacing w:before="0" w:beforeAutospacing="0" w:after="0" w:afterAutospacing="0"/>
        <w:jc w:val="both"/>
        <w:rPr>
          <w:rFonts w:ascii="Calibri" w:hAnsi="Calibri"/>
          <w:color w:val="000000" w:themeColor="text1"/>
          <w:sz w:val="30"/>
          <w:szCs w:val="30"/>
        </w:rPr>
      </w:pPr>
    </w:p>
    <w:p w14:paraId="5CB37FB7" w14:textId="7D4B4E68" w:rsidR="008C1B2F" w:rsidRDefault="00CA2B46" w:rsidP="00092DEE">
      <w:pPr>
        <w:pStyle w:val="berschrift2"/>
        <w:spacing w:before="0" w:beforeAutospacing="0" w:after="0" w:afterAutospacing="0"/>
        <w:jc w:val="both"/>
        <w:rPr>
          <w:rFonts w:ascii="Calibri" w:hAnsi="Calibri"/>
          <w:b w:val="0"/>
          <w:bCs w:val="0"/>
          <w:i/>
          <w:iCs/>
          <w:color w:val="000000" w:themeColor="text1"/>
          <w:sz w:val="20"/>
          <w:szCs w:val="20"/>
        </w:rPr>
      </w:pPr>
      <w:r w:rsidRPr="00CA2B46">
        <w:rPr>
          <w:rFonts w:ascii="Calibri" w:hAnsi="Calibri"/>
          <w:b w:val="0"/>
          <w:bCs w:val="0"/>
          <w:i/>
          <w:iCs/>
          <w:color w:val="000000" w:themeColor="text1"/>
          <w:sz w:val="20"/>
          <w:szCs w:val="20"/>
        </w:rPr>
        <w:t>Exzellente Bewertungen in den Bereichen Kundenvertrauen, Nachhaltigkeit, Service-Qualität und Preis-Leistung: „Focus“ und „Focus Money“ würdigen die Eckert Schulen im Deutschland-Test als eines der Unternehmen, das „mit besten Voraussetzungen“ in das Jahr 2022 startet.</w:t>
      </w:r>
    </w:p>
    <w:p w14:paraId="4D0BF7F9" w14:textId="77777777" w:rsidR="00CA2B46" w:rsidRPr="00D06294" w:rsidRDefault="00CA2B46" w:rsidP="00092DEE">
      <w:pPr>
        <w:pStyle w:val="berschrift2"/>
        <w:spacing w:before="0" w:beforeAutospacing="0" w:after="0" w:afterAutospacing="0"/>
        <w:jc w:val="both"/>
        <w:rPr>
          <w:rFonts w:ascii="Calibri" w:hAnsi="Calibri"/>
          <w:bCs w:val="0"/>
          <w:color w:val="000000" w:themeColor="text1"/>
          <w:sz w:val="20"/>
          <w:szCs w:val="20"/>
        </w:rPr>
      </w:pPr>
    </w:p>
    <w:p w14:paraId="167C950C" w14:textId="625A0B5F" w:rsidR="008C1B2F" w:rsidRDefault="00297C33" w:rsidP="00D06294">
      <w:pPr>
        <w:pStyle w:val="berschrift2"/>
        <w:spacing w:before="0" w:beforeAutospacing="0" w:after="0" w:afterAutospacing="0"/>
        <w:jc w:val="both"/>
        <w:rPr>
          <w:rFonts w:ascii="Calibri" w:hAnsi="Calibri"/>
          <w:bCs w:val="0"/>
          <w:color w:val="000000" w:themeColor="text1"/>
          <w:sz w:val="20"/>
          <w:szCs w:val="20"/>
        </w:rPr>
      </w:pPr>
      <w:r w:rsidRPr="00D06294">
        <w:rPr>
          <w:rFonts w:ascii="Calibri" w:hAnsi="Calibri"/>
          <w:b w:val="0"/>
          <w:bCs w:val="0"/>
          <w:color w:val="000000" w:themeColor="text1"/>
          <w:sz w:val="20"/>
          <w:szCs w:val="20"/>
        </w:rPr>
        <w:t>Regen</w:t>
      </w:r>
      <w:r w:rsidR="00CA2B46">
        <w:rPr>
          <w:rFonts w:ascii="Calibri" w:hAnsi="Calibri"/>
          <w:b w:val="0"/>
          <w:bCs w:val="0"/>
          <w:color w:val="000000" w:themeColor="text1"/>
          <w:sz w:val="20"/>
          <w:szCs w:val="20"/>
        </w:rPr>
        <w:t>stauf</w:t>
      </w:r>
      <w:r w:rsidR="006C6B44" w:rsidRPr="00D06294">
        <w:rPr>
          <w:rFonts w:ascii="Calibri" w:hAnsi="Calibri"/>
          <w:b w:val="0"/>
          <w:bCs w:val="0"/>
          <w:color w:val="000000" w:themeColor="text1"/>
          <w:sz w:val="20"/>
          <w:szCs w:val="20"/>
        </w:rPr>
        <w:t xml:space="preserve"> </w:t>
      </w:r>
      <w:r w:rsidR="006C6B44" w:rsidRPr="00D06294">
        <w:rPr>
          <w:rFonts w:ascii="Calibri" w:hAnsi="Calibri"/>
          <w:bCs w:val="0"/>
          <w:color w:val="000000" w:themeColor="text1"/>
          <w:sz w:val="20"/>
          <w:szCs w:val="20"/>
        </w:rPr>
        <w:t xml:space="preserve">– </w:t>
      </w:r>
      <w:r w:rsidR="00CA2B46" w:rsidRPr="00CA2B46">
        <w:rPr>
          <w:rFonts w:ascii="Calibri" w:hAnsi="Calibri"/>
          <w:bCs w:val="0"/>
          <w:color w:val="000000" w:themeColor="text1"/>
          <w:sz w:val="20"/>
          <w:szCs w:val="20"/>
        </w:rPr>
        <w:t>Die Eckert Schulen sind für das neue Jahr und für die Welt nach Corona hervorragend aufgestellt. Das ist das Ergebnis einer umfassenden neuen Studie der Magazine „Focus“ und „Focus Money“, die jetzt im Januar offiziell veröffentlicht wird. Das Hamburger Institut für Management- und Wirtschaftsforschung zeichnet die Eckert Schulen mit dem Prädikat „Unternehmen des Jahre 20</w:t>
      </w:r>
      <w:r w:rsidR="00933EE2">
        <w:rPr>
          <w:rFonts w:ascii="Calibri" w:hAnsi="Calibri"/>
          <w:bCs w:val="0"/>
          <w:color w:val="000000" w:themeColor="text1"/>
          <w:sz w:val="20"/>
          <w:szCs w:val="20"/>
        </w:rPr>
        <w:t>22“ a</w:t>
      </w:r>
      <w:r w:rsidR="00CA2B46" w:rsidRPr="00CA2B46">
        <w:rPr>
          <w:rFonts w:ascii="Calibri" w:hAnsi="Calibri"/>
          <w:bCs w:val="0"/>
          <w:color w:val="000000" w:themeColor="text1"/>
          <w:sz w:val="20"/>
          <w:szCs w:val="20"/>
        </w:rPr>
        <w:t>us.</w:t>
      </w:r>
    </w:p>
    <w:p w14:paraId="162A37F4" w14:textId="77777777" w:rsidR="00CA2B46" w:rsidRPr="00F11C74" w:rsidRDefault="00CA2B46" w:rsidP="00D06294">
      <w:pPr>
        <w:pStyle w:val="berschrift2"/>
        <w:spacing w:before="0" w:beforeAutospacing="0" w:after="0" w:afterAutospacing="0"/>
        <w:jc w:val="both"/>
        <w:rPr>
          <w:rFonts w:ascii="Calibri" w:hAnsi="Calibri"/>
          <w:bCs w:val="0"/>
          <w:color w:val="000000" w:themeColor="text1"/>
          <w:sz w:val="20"/>
          <w:szCs w:val="20"/>
        </w:rPr>
      </w:pPr>
    </w:p>
    <w:p w14:paraId="0FC60EBC" w14:textId="5D2811BE" w:rsidR="00933EE2" w:rsidRPr="00933EE2" w:rsidRDefault="00933EE2" w:rsidP="00933EE2">
      <w:pPr>
        <w:jc w:val="both"/>
        <w:rPr>
          <w:rFonts w:ascii="Calibri" w:eastAsia="MS Mincho" w:hAnsi="Calibri"/>
          <w:color w:val="000000" w:themeColor="text1"/>
          <w:szCs w:val="20"/>
        </w:rPr>
      </w:pPr>
      <w:r w:rsidRPr="00933EE2">
        <w:rPr>
          <w:rFonts w:ascii="Calibri" w:eastAsia="MS Mincho" w:hAnsi="Calibri"/>
          <w:color w:val="000000" w:themeColor="text1"/>
          <w:szCs w:val="20"/>
        </w:rPr>
        <w:t xml:space="preserve">„Eine Investition in Wissen bringt immer noch die besten Zinsen“, soll der amerikanische Staatsmann Benjamin Franklin einmal gesagt haben. „In einer Zeit, in der unsere Arbeitswelt vor enormen Veränderungen durch die Digitalisierung, aber auch durch neue Formen der Zusammenarbeit oder der Führungskultur geprägt ist, gilt das umso mehr“, sagt Andrea Radlbeck, die Leiterin der Aus- und Weiterbildungsberatung an den Eckert Schulen. Umso mehr freue sie sich, dass das Engagement des Unternehmens auf diesen wichtigen Zukunftsfeldern nun mit der Auszeichnung als „Unternehmen des Jahres“ gewürdigt werde. „Weiterbildung ist der Schlüssel, damit der Wirtschaftsstandort Deutschland auch künftig erfolgreich bleibt“, sagt Radlbeck. </w:t>
      </w:r>
    </w:p>
    <w:p w14:paraId="3C300090" w14:textId="77777777" w:rsidR="00933EE2" w:rsidRPr="00933EE2" w:rsidRDefault="00933EE2" w:rsidP="00933EE2">
      <w:pPr>
        <w:jc w:val="both"/>
        <w:rPr>
          <w:rFonts w:ascii="Calibri" w:eastAsia="MS Mincho" w:hAnsi="Calibri"/>
          <w:color w:val="000000" w:themeColor="text1"/>
          <w:szCs w:val="20"/>
        </w:rPr>
      </w:pPr>
    </w:p>
    <w:p w14:paraId="18926BFB" w14:textId="26DBBE18" w:rsidR="00933EE2" w:rsidRPr="00933EE2" w:rsidRDefault="00933EE2" w:rsidP="00933EE2">
      <w:pPr>
        <w:jc w:val="both"/>
        <w:rPr>
          <w:rFonts w:ascii="Calibri" w:eastAsia="MS Mincho" w:hAnsi="Calibri"/>
          <w:b/>
          <w:bCs/>
          <w:color w:val="000000" w:themeColor="text1"/>
          <w:szCs w:val="20"/>
        </w:rPr>
      </w:pPr>
      <w:r w:rsidRPr="00933EE2">
        <w:rPr>
          <w:rFonts w:ascii="Calibri" w:eastAsia="MS Mincho" w:hAnsi="Calibri"/>
          <w:b/>
          <w:bCs/>
          <w:color w:val="000000" w:themeColor="text1"/>
          <w:szCs w:val="20"/>
        </w:rPr>
        <w:t xml:space="preserve">Mehr als </w:t>
      </w:r>
      <w:r w:rsidR="0091099D">
        <w:rPr>
          <w:rFonts w:ascii="Calibri" w:eastAsia="MS Mincho" w:hAnsi="Calibri"/>
          <w:b/>
          <w:bCs/>
          <w:color w:val="000000" w:themeColor="text1"/>
          <w:szCs w:val="20"/>
        </w:rPr>
        <w:t>4</w:t>
      </w:r>
      <w:r w:rsidRPr="00933EE2">
        <w:rPr>
          <w:rFonts w:ascii="Calibri" w:eastAsia="MS Mincho" w:hAnsi="Calibri"/>
          <w:b/>
          <w:bCs/>
          <w:color w:val="000000" w:themeColor="text1"/>
          <w:szCs w:val="20"/>
        </w:rPr>
        <w:t>0 Standorte im gesamten Bundesgebiet</w:t>
      </w:r>
    </w:p>
    <w:p w14:paraId="44454397" w14:textId="5E96F17C" w:rsidR="00933EE2" w:rsidRPr="00933EE2" w:rsidRDefault="00933EE2" w:rsidP="00933EE2">
      <w:pPr>
        <w:jc w:val="both"/>
        <w:rPr>
          <w:rFonts w:ascii="Calibri" w:eastAsia="MS Mincho" w:hAnsi="Calibri"/>
          <w:color w:val="000000" w:themeColor="text1"/>
          <w:szCs w:val="20"/>
        </w:rPr>
      </w:pPr>
      <w:r w:rsidRPr="00933EE2">
        <w:rPr>
          <w:rFonts w:ascii="Calibri" w:eastAsia="MS Mincho" w:hAnsi="Calibri"/>
          <w:color w:val="000000" w:themeColor="text1"/>
          <w:szCs w:val="20"/>
        </w:rPr>
        <w:t xml:space="preserve">An den Eckert Schulen legen heute jedes Jahr rund 9.000 Teilnehmer den Grundstein für einen erfolgreichen Karrieresprung oder für neue Karriereperspektiven. Die Unternehmensgruppe beschäftigt heute am großzügigen Lern- und Studiencampus vor den Toren Regensburgs sowie an mehr als </w:t>
      </w:r>
      <w:r w:rsidR="0091099D">
        <w:rPr>
          <w:rFonts w:ascii="Calibri" w:eastAsia="MS Mincho" w:hAnsi="Calibri"/>
          <w:color w:val="000000" w:themeColor="text1"/>
          <w:szCs w:val="20"/>
        </w:rPr>
        <w:t>4</w:t>
      </w:r>
      <w:r w:rsidRPr="00933EE2">
        <w:rPr>
          <w:rFonts w:ascii="Calibri" w:eastAsia="MS Mincho" w:hAnsi="Calibri"/>
          <w:color w:val="000000" w:themeColor="text1"/>
          <w:szCs w:val="20"/>
        </w:rPr>
        <w:t>0 Standorten im gesamten Bundesgebiet rund 1.800 Mitarbeiterinnen und Mitarbeiter. Mehr als 100.000 junge und erfahrene Berufstätige haben an Deutschlands größtem privaten Weiterbildungscampus seiner Art in den vergangenen 75 Jahren den Turbo für ihre Karriere gezündet.</w:t>
      </w:r>
    </w:p>
    <w:p w14:paraId="7597C47B" w14:textId="77777777" w:rsidR="00933EE2" w:rsidRPr="00933EE2" w:rsidRDefault="00933EE2" w:rsidP="00933EE2">
      <w:pPr>
        <w:jc w:val="both"/>
        <w:rPr>
          <w:rFonts w:ascii="Calibri" w:eastAsia="MS Mincho" w:hAnsi="Calibri"/>
          <w:color w:val="000000" w:themeColor="text1"/>
          <w:szCs w:val="20"/>
        </w:rPr>
      </w:pPr>
    </w:p>
    <w:p w14:paraId="5A5987D6" w14:textId="77777777" w:rsidR="00933EE2" w:rsidRPr="00933EE2" w:rsidRDefault="00933EE2" w:rsidP="00933EE2">
      <w:pPr>
        <w:jc w:val="both"/>
        <w:rPr>
          <w:rFonts w:ascii="Calibri" w:eastAsia="MS Mincho" w:hAnsi="Calibri"/>
          <w:b/>
          <w:bCs/>
          <w:color w:val="000000" w:themeColor="text1"/>
          <w:szCs w:val="20"/>
        </w:rPr>
      </w:pPr>
      <w:r w:rsidRPr="00933EE2">
        <w:rPr>
          <w:rFonts w:ascii="Calibri" w:eastAsia="MS Mincho" w:hAnsi="Calibri"/>
          <w:b/>
          <w:bCs/>
          <w:color w:val="000000" w:themeColor="text1"/>
          <w:szCs w:val="20"/>
        </w:rPr>
        <w:t>21.000 Unternehmen im Fokus</w:t>
      </w:r>
    </w:p>
    <w:p w14:paraId="37BCFEF9" w14:textId="77777777" w:rsidR="00933EE2" w:rsidRPr="00933EE2" w:rsidRDefault="00933EE2" w:rsidP="00933EE2">
      <w:pPr>
        <w:jc w:val="both"/>
        <w:rPr>
          <w:rFonts w:ascii="Calibri" w:eastAsia="MS Mincho" w:hAnsi="Calibri"/>
          <w:color w:val="000000" w:themeColor="text1"/>
          <w:szCs w:val="20"/>
        </w:rPr>
      </w:pPr>
      <w:r w:rsidRPr="00933EE2">
        <w:rPr>
          <w:rFonts w:ascii="Calibri" w:eastAsia="MS Mincho" w:hAnsi="Calibri"/>
          <w:color w:val="000000" w:themeColor="text1"/>
          <w:szCs w:val="20"/>
        </w:rPr>
        <w:t>Für die jetzt veröffentlichte Studie, welche deutschen Unternehmen für das Jahr 2022 am besten aufgestellt sind, nahmen Experten des Instituts für Management- und Wirtschaftsforschung rund 21.000 Unternehmen unter die Lupe. Die Bewertung erfolgte nach dem so genannten „</w:t>
      </w:r>
      <w:proofErr w:type="spellStart"/>
      <w:r w:rsidRPr="00933EE2">
        <w:rPr>
          <w:rFonts w:ascii="Calibri" w:eastAsia="MS Mincho" w:hAnsi="Calibri"/>
          <w:color w:val="000000" w:themeColor="text1"/>
          <w:szCs w:val="20"/>
        </w:rPr>
        <w:t>Social</w:t>
      </w:r>
      <w:proofErr w:type="spellEnd"/>
      <w:r w:rsidRPr="00933EE2">
        <w:rPr>
          <w:rFonts w:ascii="Calibri" w:eastAsia="MS Mincho" w:hAnsi="Calibri"/>
          <w:color w:val="000000" w:themeColor="text1"/>
          <w:szCs w:val="20"/>
        </w:rPr>
        <w:t xml:space="preserve"> Listing“, also der Analyse und Aufbereitung von Online-Nennungen. Basis für die Erhebung waren Daten aus dem Jahr 2021 und die Studien „Preissieger“, „Kundenlieblinge“, „Höchstes Vertrauen“ und „Deutschlands Beste — Nachhaltigkeit“. Analysiert wurden dafür unter anderem 53 Millionen Websites, sechs Millionen Äußerungen in Online-Userforen, vier Millionen Beiträge auf Nachrichten-Seiten im Internet und sogar 154 Millionen Blog-Einträge.  </w:t>
      </w:r>
    </w:p>
    <w:p w14:paraId="688E7550" w14:textId="77777777" w:rsidR="00933EE2" w:rsidRPr="00933EE2" w:rsidRDefault="00933EE2" w:rsidP="00933EE2">
      <w:pPr>
        <w:jc w:val="both"/>
        <w:rPr>
          <w:rFonts w:ascii="Calibri" w:eastAsia="MS Mincho" w:hAnsi="Calibri"/>
          <w:color w:val="000000" w:themeColor="text1"/>
          <w:szCs w:val="20"/>
        </w:rPr>
      </w:pPr>
    </w:p>
    <w:p w14:paraId="3C377C9E" w14:textId="77777777" w:rsidR="00933EE2" w:rsidRPr="00933EE2" w:rsidRDefault="00933EE2" w:rsidP="00933EE2">
      <w:pPr>
        <w:jc w:val="both"/>
        <w:rPr>
          <w:rFonts w:ascii="Calibri" w:eastAsia="MS Mincho" w:hAnsi="Calibri"/>
          <w:b/>
          <w:bCs/>
          <w:color w:val="000000" w:themeColor="text1"/>
          <w:szCs w:val="20"/>
        </w:rPr>
      </w:pPr>
      <w:r w:rsidRPr="00933EE2">
        <w:rPr>
          <w:rFonts w:ascii="Calibri" w:eastAsia="MS Mincho" w:hAnsi="Calibri"/>
          <w:b/>
          <w:bCs/>
          <w:color w:val="000000" w:themeColor="text1"/>
          <w:szCs w:val="20"/>
        </w:rPr>
        <w:lastRenderedPageBreak/>
        <w:t>Hervorragende Gesamt-Performance als Maßstab im Ranking</w:t>
      </w:r>
    </w:p>
    <w:p w14:paraId="37B48B39" w14:textId="77777777" w:rsidR="00933EE2" w:rsidRPr="00933EE2" w:rsidRDefault="00933EE2" w:rsidP="00933EE2">
      <w:pPr>
        <w:jc w:val="both"/>
        <w:rPr>
          <w:rFonts w:ascii="Calibri" w:eastAsia="MS Mincho" w:hAnsi="Calibri"/>
          <w:color w:val="000000" w:themeColor="text1"/>
          <w:szCs w:val="20"/>
        </w:rPr>
      </w:pPr>
      <w:r w:rsidRPr="00933EE2">
        <w:rPr>
          <w:rFonts w:ascii="Calibri" w:eastAsia="MS Mincho" w:hAnsi="Calibri"/>
          <w:color w:val="000000" w:themeColor="text1"/>
          <w:szCs w:val="20"/>
        </w:rPr>
        <w:t>Mithilfe künstlicher Intelligenz, so genannter „Neuronaler Netze“, wurden die Daten in einem mehrstufigen Prozess nach drei Schlüsselfragen ausgewertet: Welche Unternehmen werden erwähnt? Welches Thema wird besprochen? Welche Tonalität hat das Textfragment? Zu je 25 Prozent floss die jeweilige Performance in den Bereichen Preis-Leistung, Kundenvertrauen, Service-Qualität und Nachhaltigkeit in die Bewertung ein. „Es genügt nicht, allein in einem Themenfeld zu glänzen. Jede der Dimensionen ist wichtig für die Messung der Gesamtperformance“, so das Institut für Management- und Wirtschaftsforschung.  Anhand des „</w:t>
      </w:r>
      <w:proofErr w:type="spellStart"/>
      <w:r w:rsidRPr="00933EE2">
        <w:rPr>
          <w:rFonts w:ascii="Calibri" w:eastAsia="MS Mincho" w:hAnsi="Calibri"/>
          <w:color w:val="000000" w:themeColor="text1"/>
          <w:szCs w:val="20"/>
        </w:rPr>
        <w:t>Social</w:t>
      </w:r>
      <w:proofErr w:type="spellEnd"/>
      <w:r w:rsidRPr="00933EE2">
        <w:rPr>
          <w:rFonts w:ascii="Calibri" w:eastAsia="MS Mincho" w:hAnsi="Calibri"/>
          <w:color w:val="000000" w:themeColor="text1"/>
          <w:szCs w:val="20"/>
        </w:rPr>
        <w:t xml:space="preserve"> Listings“ und der Fragen entstand dann die Gesamtbewertung. In der Kategorie „Weiterbildungsanbieter“ zeichneten die Experten die Eckert Schulen sowie vier weitere Unternehmen aus. </w:t>
      </w:r>
    </w:p>
    <w:p w14:paraId="244DCAAC" w14:textId="77777777" w:rsidR="00933EE2" w:rsidRPr="00933EE2" w:rsidRDefault="00933EE2" w:rsidP="00933EE2">
      <w:pPr>
        <w:jc w:val="both"/>
        <w:rPr>
          <w:rFonts w:ascii="Calibri" w:eastAsia="MS Mincho" w:hAnsi="Calibri"/>
          <w:color w:val="000000" w:themeColor="text1"/>
          <w:szCs w:val="20"/>
        </w:rPr>
      </w:pPr>
    </w:p>
    <w:p w14:paraId="5764EE77" w14:textId="77777777" w:rsidR="00933EE2" w:rsidRPr="00933EE2" w:rsidRDefault="00933EE2" w:rsidP="00933EE2">
      <w:pPr>
        <w:jc w:val="both"/>
        <w:rPr>
          <w:rFonts w:ascii="Calibri" w:eastAsia="MS Mincho" w:hAnsi="Calibri"/>
          <w:b/>
          <w:bCs/>
          <w:color w:val="000000" w:themeColor="text1"/>
          <w:szCs w:val="20"/>
        </w:rPr>
      </w:pPr>
      <w:r w:rsidRPr="00933EE2">
        <w:rPr>
          <w:rFonts w:ascii="Calibri" w:eastAsia="MS Mincho" w:hAnsi="Calibri"/>
          <w:b/>
          <w:bCs/>
          <w:color w:val="000000" w:themeColor="text1"/>
          <w:szCs w:val="20"/>
        </w:rPr>
        <w:t xml:space="preserve">Vielfach ausgezeichnete Lernqualität </w:t>
      </w:r>
    </w:p>
    <w:p w14:paraId="7DFC6C27" w14:textId="77685103" w:rsidR="00626A9B" w:rsidRPr="00A914CB" w:rsidRDefault="00933EE2" w:rsidP="00933EE2">
      <w:pPr>
        <w:jc w:val="both"/>
        <w:rPr>
          <w:rFonts w:ascii="Calibri" w:eastAsia="MS Mincho" w:hAnsi="Calibri"/>
          <w:color w:val="000000" w:themeColor="text1"/>
          <w:szCs w:val="20"/>
        </w:rPr>
      </w:pPr>
      <w:r w:rsidRPr="00933EE2">
        <w:rPr>
          <w:rFonts w:ascii="Calibri" w:eastAsia="MS Mincho" w:hAnsi="Calibri"/>
          <w:color w:val="000000" w:themeColor="text1"/>
          <w:szCs w:val="20"/>
        </w:rPr>
        <w:t>Das neue Gütesiegel als „Unternehmen des Jahres 2022“ ergänzt eine Reihe von Auszeichnungen in unabhängigen Analysen und Rankings, bei denen die Eckert Schulen zuletzt überzeugen konnten: Zum dritten Mal in Folge prämierte der „Stern“ das Unternehmen als Deutschlands „besten Anbieter für berufliche Bildung“ mit Bestnoten in allen Bewertungskriterien. Das Magazin „Focus“ adelte die Eckert Schulen als Deutschlands „Top-Anbieter für Weiterbildung 2022“ sowie als „Trendsetter der deutschen Wirtschaft“ und prämierte die Eckert Schulen zudem</w:t>
      </w:r>
      <w:r w:rsidR="00A914CB">
        <w:rPr>
          <w:rFonts w:ascii="Calibri" w:eastAsia="MS Mincho" w:hAnsi="Calibri"/>
          <w:color w:val="000000" w:themeColor="text1"/>
          <w:szCs w:val="20"/>
        </w:rPr>
        <w:t xml:space="preserve"> mit dem</w:t>
      </w:r>
      <w:r w:rsidRPr="00933EE2">
        <w:rPr>
          <w:rFonts w:ascii="Calibri" w:eastAsia="MS Mincho" w:hAnsi="Calibri"/>
          <w:color w:val="000000" w:themeColor="text1"/>
          <w:szCs w:val="20"/>
        </w:rPr>
        <w:t xml:space="preserve"> Deutschlandtest-Siegel „Exzellente Kundenberatung 2022“.</w:t>
      </w:r>
    </w:p>
    <w:p w14:paraId="7D1BA8AC" w14:textId="5089813D" w:rsidR="00933EE2" w:rsidRPr="00A914CB" w:rsidRDefault="00933EE2" w:rsidP="00933EE2">
      <w:pPr>
        <w:jc w:val="both"/>
        <w:rPr>
          <w:rFonts w:ascii="Calibri" w:hAnsi="Calibri"/>
          <w:b/>
          <w:bCs/>
          <w:color w:val="000000" w:themeColor="text1"/>
          <w:sz w:val="22"/>
          <w:szCs w:val="22"/>
          <w:u w:val="single"/>
        </w:rPr>
      </w:pPr>
    </w:p>
    <w:p w14:paraId="462FD7C7" w14:textId="77777777" w:rsidR="00933EE2" w:rsidRPr="00A914CB" w:rsidRDefault="00933EE2" w:rsidP="00933EE2">
      <w:pPr>
        <w:jc w:val="both"/>
        <w:rPr>
          <w:rFonts w:ascii="Calibri" w:hAnsi="Calibri"/>
          <w:b/>
          <w:bCs/>
          <w:color w:val="000000" w:themeColor="text1"/>
          <w:sz w:val="22"/>
          <w:szCs w:val="22"/>
          <w:u w:val="single"/>
        </w:rPr>
      </w:pPr>
    </w:p>
    <w:p w14:paraId="297E4AF8" w14:textId="0B686580" w:rsidR="00626A9B" w:rsidRDefault="00933EE2" w:rsidP="00610C6E">
      <w:pPr>
        <w:rPr>
          <w:rFonts w:ascii="Calibri" w:hAnsi="Calibri"/>
          <w:color w:val="000000" w:themeColor="text1"/>
          <w:sz w:val="22"/>
          <w:szCs w:val="22"/>
          <w:u w:val="single"/>
        </w:rPr>
      </w:pPr>
      <w:r>
        <w:rPr>
          <w:rFonts w:ascii="Calibri" w:hAnsi="Calibri"/>
          <w:noProof/>
          <w:color w:val="000000" w:themeColor="text1"/>
          <w:sz w:val="22"/>
          <w:szCs w:val="22"/>
          <w:u w:val="single"/>
        </w:rPr>
        <w:drawing>
          <wp:inline distT="0" distB="0" distL="0" distR="0" wp14:anchorId="3F0A9C7E" wp14:editId="64ACA340">
            <wp:extent cx="4368800" cy="2912688"/>
            <wp:effectExtent l="0" t="0" r="0" b="0"/>
            <wp:docPr id="5" name="Grafik 5" descr="Ein Bild, das Person, drinnen, Computer, compu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Person, drinnen, Computer, computer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82246" cy="2921653"/>
                    </a:xfrm>
                    <a:prstGeom prst="rect">
                      <a:avLst/>
                    </a:prstGeom>
                  </pic:spPr>
                </pic:pic>
              </a:graphicData>
            </a:graphic>
          </wp:inline>
        </w:drawing>
      </w:r>
    </w:p>
    <w:p w14:paraId="11C223B0" w14:textId="77777777" w:rsidR="00943797" w:rsidRPr="00626A9B" w:rsidRDefault="00943797" w:rsidP="00610C6E">
      <w:pPr>
        <w:rPr>
          <w:rFonts w:ascii="Calibri" w:hAnsi="Calibri"/>
          <w:color w:val="000000" w:themeColor="text1"/>
          <w:sz w:val="22"/>
          <w:szCs w:val="22"/>
          <w:u w:val="single"/>
        </w:rPr>
      </w:pPr>
    </w:p>
    <w:p w14:paraId="38799A0D" w14:textId="606EBC53" w:rsidR="00E42B2A" w:rsidRDefault="00A914CB" w:rsidP="00626A9B">
      <w:pPr>
        <w:jc w:val="both"/>
        <w:rPr>
          <w:rFonts w:ascii="Calibri" w:hAnsi="Calibri"/>
          <w:color w:val="000000" w:themeColor="text1"/>
          <w:sz w:val="22"/>
          <w:szCs w:val="22"/>
          <w:u w:val="single"/>
        </w:rPr>
      </w:pPr>
      <w:r w:rsidRPr="00A914CB">
        <w:rPr>
          <w:rFonts w:ascii="Calibri" w:eastAsia="MS Mincho" w:hAnsi="Calibri"/>
          <w:i/>
          <w:color w:val="000000" w:themeColor="text1"/>
          <w:szCs w:val="20"/>
        </w:rPr>
        <w:t>Die Eckert Schulen sind für das neue Jahr und für die Welt nach Corona hervorragend aufgestellt. Das ist das Ergebnis einer umfassenden neuen Studie der Magazine „Focus“ und „Focus Money“, die jetzt im Januar offiziell veröffentlicht wird</w:t>
      </w:r>
      <w:r w:rsidR="00626A9B" w:rsidRPr="00626A9B">
        <w:rPr>
          <w:rFonts w:ascii="Calibri" w:eastAsia="MS Mincho" w:hAnsi="Calibri"/>
          <w:i/>
          <w:color w:val="000000" w:themeColor="text1"/>
          <w:szCs w:val="20"/>
        </w:rPr>
        <w:t>.</w:t>
      </w:r>
      <w:r w:rsidR="00626A9B">
        <w:rPr>
          <w:rFonts w:ascii="Calibri" w:eastAsia="MS Mincho" w:hAnsi="Calibri"/>
          <w:i/>
          <w:color w:val="000000" w:themeColor="text1"/>
          <w:szCs w:val="20"/>
        </w:rPr>
        <w:t xml:space="preserve"> </w:t>
      </w:r>
      <w:r w:rsidR="00FD7272">
        <w:rPr>
          <w:rFonts w:ascii="Calibri" w:eastAsia="MS Mincho" w:hAnsi="Calibri"/>
          <w:i/>
          <w:color w:val="000000" w:themeColor="text1"/>
          <w:szCs w:val="20"/>
        </w:rPr>
        <w:t>Foto</w:t>
      </w:r>
      <w:r w:rsidR="00610C6E">
        <w:rPr>
          <w:rFonts w:ascii="Calibri" w:eastAsia="MS Mincho" w:hAnsi="Calibri"/>
          <w:i/>
          <w:color w:val="000000" w:themeColor="text1"/>
          <w:szCs w:val="20"/>
        </w:rPr>
        <w:t>: Eckert Schulen</w:t>
      </w:r>
    </w:p>
    <w:p w14:paraId="160F8F56" w14:textId="37BE7830" w:rsidR="00626A9B" w:rsidRDefault="00626A9B" w:rsidP="00626A9B">
      <w:pPr>
        <w:jc w:val="both"/>
        <w:rPr>
          <w:rFonts w:ascii="Calibri" w:hAnsi="Calibri"/>
          <w:color w:val="000000" w:themeColor="text1"/>
          <w:sz w:val="22"/>
          <w:szCs w:val="22"/>
          <w:u w:val="single"/>
        </w:rPr>
      </w:pPr>
    </w:p>
    <w:p w14:paraId="21158DED" w14:textId="6E2D5E2B" w:rsidR="008C1B2F" w:rsidRDefault="00933EE2" w:rsidP="00626A9B">
      <w:pPr>
        <w:jc w:val="both"/>
        <w:rPr>
          <w:rFonts w:ascii="Calibri" w:hAnsi="Calibri"/>
          <w:color w:val="000000" w:themeColor="text1"/>
          <w:sz w:val="22"/>
          <w:szCs w:val="22"/>
          <w:u w:val="single"/>
        </w:rPr>
      </w:pPr>
      <w:r>
        <w:rPr>
          <w:rFonts w:ascii="Calibri" w:hAnsi="Calibri"/>
          <w:noProof/>
          <w:color w:val="000000" w:themeColor="text1"/>
          <w:sz w:val="22"/>
          <w:szCs w:val="22"/>
          <w:u w:val="single"/>
        </w:rPr>
        <w:lastRenderedPageBreak/>
        <w:drawing>
          <wp:inline distT="0" distB="0" distL="0" distR="0" wp14:anchorId="5D8282EB" wp14:editId="75A32EC0">
            <wp:extent cx="5972810" cy="2816225"/>
            <wp:effectExtent l="0" t="0" r="0" b="3175"/>
            <wp:docPr id="6" name="Grafik 6" descr="Ein Bild, das Gra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Gras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72810" cy="2816225"/>
                    </a:xfrm>
                    <a:prstGeom prst="rect">
                      <a:avLst/>
                    </a:prstGeom>
                  </pic:spPr>
                </pic:pic>
              </a:graphicData>
            </a:graphic>
          </wp:inline>
        </w:drawing>
      </w:r>
    </w:p>
    <w:p w14:paraId="3BFC3EDF" w14:textId="3475C63C" w:rsidR="005B6403" w:rsidRDefault="005B6403" w:rsidP="004D6D24">
      <w:pPr>
        <w:rPr>
          <w:rFonts w:ascii="Calibri" w:hAnsi="Calibri"/>
          <w:color w:val="000000" w:themeColor="text1"/>
          <w:sz w:val="22"/>
          <w:szCs w:val="22"/>
          <w:u w:val="single"/>
        </w:rPr>
      </w:pPr>
    </w:p>
    <w:p w14:paraId="2D507707" w14:textId="2615A5D7" w:rsidR="00933EE2" w:rsidRDefault="00225875" w:rsidP="00933EE2">
      <w:pPr>
        <w:jc w:val="both"/>
        <w:rPr>
          <w:rFonts w:ascii="Calibri" w:hAnsi="Calibri"/>
          <w:color w:val="000000" w:themeColor="text1"/>
          <w:sz w:val="22"/>
          <w:szCs w:val="22"/>
          <w:u w:val="single"/>
        </w:rPr>
      </w:pPr>
      <w:r w:rsidRPr="00225875">
        <w:rPr>
          <w:rFonts w:ascii="Calibri" w:eastAsia="MS Mincho" w:hAnsi="Calibri"/>
          <w:i/>
          <w:color w:val="000000" w:themeColor="text1"/>
          <w:szCs w:val="20"/>
        </w:rPr>
        <w:t xml:space="preserve">An den Eckert Schulen legen heute jedes Jahr rund 9.000 Teilnehmer den Grundstein für einen erfolgreichen Karrieresprung oder für neue Karriereperspektiven. Die Unternehmensgruppe beschäftigt heute am großzügigen Lern- und Studiencampus vor den Toren Regensburgs sowie an mehr als </w:t>
      </w:r>
      <w:r w:rsidR="0091099D">
        <w:rPr>
          <w:rFonts w:ascii="Calibri" w:eastAsia="MS Mincho" w:hAnsi="Calibri"/>
          <w:i/>
          <w:color w:val="000000" w:themeColor="text1"/>
          <w:szCs w:val="20"/>
        </w:rPr>
        <w:t>4</w:t>
      </w:r>
      <w:r w:rsidRPr="00225875">
        <w:rPr>
          <w:rFonts w:ascii="Calibri" w:eastAsia="MS Mincho" w:hAnsi="Calibri"/>
          <w:i/>
          <w:color w:val="000000" w:themeColor="text1"/>
          <w:szCs w:val="20"/>
        </w:rPr>
        <w:t>0 Standorten im gesamten Bundesgebiet rund 1.800 Mitarbeiterinnen und Mitarbeiter</w:t>
      </w:r>
      <w:r w:rsidR="00933EE2" w:rsidRPr="00626A9B">
        <w:rPr>
          <w:rFonts w:ascii="Calibri" w:eastAsia="MS Mincho" w:hAnsi="Calibri"/>
          <w:i/>
          <w:color w:val="000000" w:themeColor="text1"/>
          <w:szCs w:val="20"/>
        </w:rPr>
        <w:t>.</w:t>
      </w:r>
      <w:r w:rsidR="00933EE2">
        <w:rPr>
          <w:rFonts w:ascii="Calibri" w:eastAsia="MS Mincho" w:hAnsi="Calibri"/>
          <w:i/>
          <w:color w:val="000000" w:themeColor="text1"/>
          <w:szCs w:val="20"/>
        </w:rPr>
        <w:t xml:space="preserve"> Foto: Eckert Schulen</w:t>
      </w:r>
    </w:p>
    <w:p w14:paraId="2542B694" w14:textId="0B6309E2" w:rsidR="00933EE2" w:rsidRDefault="00933EE2" w:rsidP="004D6D24">
      <w:pPr>
        <w:rPr>
          <w:rFonts w:ascii="Calibri" w:hAnsi="Calibri"/>
          <w:color w:val="000000" w:themeColor="text1"/>
          <w:sz w:val="22"/>
          <w:szCs w:val="22"/>
          <w:u w:val="single"/>
        </w:rPr>
      </w:pPr>
    </w:p>
    <w:p w14:paraId="717EECD4" w14:textId="02F324AF" w:rsidR="00933EE2" w:rsidRDefault="00933EE2" w:rsidP="004D6D24">
      <w:pPr>
        <w:rPr>
          <w:rFonts w:ascii="Calibri" w:hAnsi="Calibri"/>
          <w:color w:val="000000" w:themeColor="text1"/>
          <w:sz w:val="22"/>
          <w:szCs w:val="22"/>
          <w:u w:val="single"/>
        </w:rPr>
      </w:pPr>
    </w:p>
    <w:p w14:paraId="44D2F895" w14:textId="6C975002" w:rsidR="00933EE2" w:rsidRDefault="00933EE2" w:rsidP="004D6D24">
      <w:pPr>
        <w:rPr>
          <w:rFonts w:ascii="Calibri" w:hAnsi="Calibri"/>
          <w:color w:val="000000" w:themeColor="text1"/>
          <w:sz w:val="22"/>
          <w:szCs w:val="22"/>
          <w:u w:val="single"/>
        </w:rPr>
      </w:pPr>
    </w:p>
    <w:p w14:paraId="03E55271" w14:textId="77777777" w:rsidR="00933EE2" w:rsidRDefault="00933EE2" w:rsidP="004D6D24">
      <w:pPr>
        <w:rPr>
          <w:rFonts w:ascii="Calibri" w:hAnsi="Calibri"/>
          <w:color w:val="000000" w:themeColor="text1"/>
          <w:sz w:val="22"/>
          <w:szCs w:val="22"/>
          <w:u w:val="single"/>
        </w:rPr>
      </w:pPr>
    </w:p>
    <w:p w14:paraId="14275298" w14:textId="2C17BB31" w:rsidR="008804F1" w:rsidRPr="00D06294" w:rsidRDefault="008804F1" w:rsidP="004D6D24">
      <w:pPr>
        <w:rPr>
          <w:rFonts w:ascii="Calibri" w:hAnsi="Calibri"/>
          <w:i/>
          <w:color w:val="000000" w:themeColor="text1"/>
          <w:szCs w:val="20"/>
        </w:rPr>
      </w:pPr>
      <w:r w:rsidRPr="00D06294">
        <w:rPr>
          <w:rFonts w:ascii="Calibri" w:hAnsi="Calibri"/>
          <w:color w:val="000000" w:themeColor="text1"/>
          <w:sz w:val="22"/>
          <w:szCs w:val="22"/>
          <w:u w:val="single"/>
        </w:rPr>
        <w:t>Pressekontakt:</w:t>
      </w:r>
    </w:p>
    <w:p w14:paraId="43984452" w14:textId="77777777" w:rsidR="008804F1" w:rsidRPr="00D06294"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D06294">
        <w:rPr>
          <w:rStyle w:val="Fett"/>
          <w:rFonts w:ascii="Calibri" w:hAnsi="Calibri"/>
          <w:b w:val="0"/>
          <w:color w:val="000000" w:themeColor="text1"/>
          <w:sz w:val="18"/>
          <w:szCs w:val="18"/>
        </w:rPr>
        <w:t xml:space="preserve">Dr. </w:t>
      </w:r>
      <w:proofErr w:type="gramStart"/>
      <w:r w:rsidRPr="00D06294">
        <w:rPr>
          <w:rStyle w:val="Fett"/>
          <w:rFonts w:ascii="Calibri" w:hAnsi="Calibri"/>
          <w:b w:val="0"/>
          <w:color w:val="000000" w:themeColor="text1"/>
          <w:sz w:val="18"/>
          <w:szCs w:val="18"/>
        </w:rPr>
        <w:t>Robert Eckert Schulen</w:t>
      </w:r>
      <w:proofErr w:type="gramEnd"/>
      <w:r w:rsidRPr="00D06294">
        <w:rPr>
          <w:rStyle w:val="Fett"/>
          <w:rFonts w:ascii="Calibri" w:hAnsi="Calibri"/>
          <w:b w:val="0"/>
          <w:color w:val="000000" w:themeColor="text1"/>
          <w:sz w:val="18"/>
          <w:szCs w:val="18"/>
        </w:rPr>
        <w:t xml:space="preserve"> AG</w:t>
      </w:r>
    </w:p>
    <w:p w14:paraId="4381D2FC"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Dr.-Robert-Eckert-Str. 3, 93128 Regenstauf</w:t>
      </w:r>
    </w:p>
    <w:p w14:paraId="6687D5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Telefon: +49 (9402) 502-480, Telefax: +49 (9402) 502-6480</w:t>
      </w:r>
    </w:p>
    <w:p w14:paraId="040A1211"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E-Mail: </w:t>
      </w:r>
      <w:hyperlink r:id="rId10" w:history="1">
        <w:r w:rsidRPr="00D06294">
          <w:rPr>
            <w:rStyle w:val="Hyperlink"/>
            <w:rFonts w:ascii="Calibri" w:hAnsi="Calibri"/>
            <w:color w:val="000000" w:themeColor="text1"/>
          </w:rPr>
          <w:t>andrea.radlbeck@eckert-schulen.de</w:t>
        </w:r>
      </w:hyperlink>
    </w:p>
    <w:p w14:paraId="1163CD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Web: www.eckert-schulen.de </w:t>
      </w:r>
    </w:p>
    <w:p w14:paraId="3CC2F743" w14:textId="77777777" w:rsidR="008804F1" w:rsidRPr="00D06294" w:rsidRDefault="008804F1" w:rsidP="008804F1">
      <w:pPr>
        <w:spacing w:before="80"/>
        <w:ind w:right="432"/>
        <w:jc w:val="both"/>
        <w:rPr>
          <w:rFonts w:ascii="Calibri" w:hAnsi="Calibri"/>
          <w:color w:val="000000" w:themeColor="text1"/>
        </w:rPr>
      </w:pPr>
      <w:r w:rsidRPr="00D06294">
        <w:rPr>
          <w:rFonts w:ascii="Calibri" w:hAnsi="Calibri"/>
          <w:color w:val="000000" w:themeColor="text1"/>
        </w:rPr>
        <w:t>___________________________________</w:t>
      </w:r>
      <w:r w:rsidRPr="00D06294">
        <w:rPr>
          <w:color w:val="000000" w:themeColor="text1"/>
        </w:rPr>
        <w:t xml:space="preserve"> </w:t>
      </w:r>
    </w:p>
    <w:p w14:paraId="46525D64" w14:textId="55A0B902" w:rsidR="008804F1" w:rsidRPr="008C1B2F" w:rsidRDefault="008804F1" w:rsidP="00890613">
      <w:pPr>
        <w:spacing w:before="80"/>
        <w:ind w:right="432"/>
        <w:jc w:val="both"/>
        <w:rPr>
          <w:rFonts w:ascii="Calibri" w:hAnsi="Calibri"/>
          <w:color w:val="000000" w:themeColor="text1"/>
          <w:sz w:val="18"/>
          <w:szCs w:val="18"/>
        </w:rPr>
      </w:pPr>
      <w:bookmarkStart w:id="1" w:name="OLE_LINK1"/>
      <w:bookmarkStart w:id="2" w:name="OLE_LINK2"/>
      <w:r w:rsidRPr="008C1B2F">
        <w:rPr>
          <w:rFonts w:ascii="Calibri" w:hAnsi="Calibri"/>
          <w:color w:val="000000" w:themeColor="text1"/>
          <w:sz w:val="18"/>
          <w:szCs w:val="18"/>
        </w:rPr>
        <w:t>Die Eckert Schulen sind eines der führenden privaten Unternehmen für berufliche Bildung, Weiterbildung und Rehabilitation in Deutschland. In der</w:t>
      </w:r>
      <w:r w:rsidR="00EE190A" w:rsidRPr="008C1B2F">
        <w:rPr>
          <w:rFonts w:ascii="Calibri" w:hAnsi="Calibri"/>
          <w:color w:val="000000" w:themeColor="text1"/>
          <w:sz w:val="18"/>
          <w:szCs w:val="18"/>
        </w:rPr>
        <w:t xml:space="preserve"> über</w:t>
      </w:r>
      <w:r w:rsidRPr="008C1B2F">
        <w:rPr>
          <w:rFonts w:ascii="Calibri" w:hAnsi="Calibri"/>
          <w:color w:val="000000" w:themeColor="text1"/>
          <w:sz w:val="18"/>
          <w:szCs w:val="18"/>
        </w:rPr>
        <w:t xml:space="preserve"> 70-jährigen Firmengeschichte haben </w:t>
      </w:r>
      <w:r w:rsidR="004224DD" w:rsidRPr="008C1B2F">
        <w:rPr>
          <w:rFonts w:ascii="Calibri" w:hAnsi="Calibri"/>
          <w:color w:val="000000" w:themeColor="text1"/>
          <w:sz w:val="18"/>
          <w:szCs w:val="18"/>
        </w:rPr>
        <w:t>rund</w:t>
      </w:r>
      <w:r w:rsidRPr="008C1B2F">
        <w:rPr>
          <w:rFonts w:ascii="Calibri" w:hAnsi="Calibri"/>
          <w:color w:val="000000" w:themeColor="text1"/>
          <w:sz w:val="18"/>
          <w:szCs w:val="18"/>
        </w:rPr>
        <w:t xml:space="preserve"> </w:t>
      </w:r>
      <w:r w:rsidR="004224DD" w:rsidRPr="008C1B2F">
        <w:rPr>
          <w:rFonts w:ascii="Calibri" w:hAnsi="Calibri"/>
          <w:color w:val="000000" w:themeColor="text1"/>
          <w:sz w:val="18"/>
          <w:szCs w:val="18"/>
        </w:rPr>
        <w:t>10</w:t>
      </w:r>
      <w:r w:rsidRPr="008C1B2F">
        <w:rPr>
          <w:rFonts w:ascii="Calibri" w:hAnsi="Calibri"/>
          <w:color w:val="000000" w:themeColor="text1"/>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techniches Know-how sorgen für eine Erfolgsquote von bis zu 100% und öffnen Türen zu attraktiven Arbeitgebern.</w:t>
      </w:r>
      <w:bookmarkEnd w:id="1"/>
      <w:bookmarkEnd w:id="2"/>
    </w:p>
    <w:sectPr w:rsidR="008804F1" w:rsidRPr="008C1B2F"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642F0" w14:textId="77777777" w:rsidR="006463C6" w:rsidRDefault="006463C6">
      <w:r>
        <w:separator/>
      </w:r>
    </w:p>
  </w:endnote>
  <w:endnote w:type="continuationSeparator" w:id="0">
    <w:p w14:paraId="399BA9D2" w14:textId="77777777" w:rsidR="006463C6" w:rsidRDefault="0064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E108" w14:textId="77777777" w:rsidR="006463C6" w:rsidRDefault="006463C6">
      <w:r>
        <w:separator/>
      </w:r>
    </w:p>
  </w:footnote>
  <w:footnote w:type="continuationSeparator" w:id="0">
    <w:p w14:paraId="334ED483" w14:textId="77777777" w:rsidR="006463C6" w:rsidRDefault="00646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20A7F78C">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63FE0D54"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F35579">
                            <w:rPr>
                              <w:b/>
                              <w:smallCaps/>
                              <w:szCs w:val="20"/>
                            </w:rPr>
                            <w:t xml:space="preserve"> </w:t>
                          </w:r>
                          <w:r w:rsidR="00CA2B46">
                            <w:rPr>
                              <w:b/>
                              <w:smallCaps/>
                              <w:szCs w:val="20"/>
                            </w:rPr>
                            <w:t xml:space="preserve"> Janua</w:t>
                          </w:r>
                          <w:r w:rsidR="00A81FEB">
                            <w:rPr>
                              <w:b/>
                              <w:smallCaps/>
                              <w:szCs w:val="20"/>
                            </w:rPr>
                            <w:t xml:space="preserve">r </w:t>
                          </w:r>
                          <w:r w:rsidR="008A19F3">
                            <w:rPr>
                              <w:b/>
                              <w:smallCaps/>
                              <w:szCs w:val="20"/>
                            </w:rPr>
                            <w:t>2</w:t>
                          </w:r>
                          <w:r w:rsidR="00321CC9" w:rsidRPr="00321CC9">
                            <w:rPr>
                              <w:b/>
                              <w:smallCaps/>
                              <w:szCs w:val="20"/>
                            </w:rPr>
                            <w:t>0</w:t>
                          </w:r>
                          <w:r w:rsidR="0068546F">
                            <w:rPr>
                              <w:b/>
                              <w:smallCaps/>
                              <w:szCs w:val="20"/>
                            </w:rPr>
                            <w:t>2</w:t>
                          </w:r>
                          <w:r w:rsidR="00CA2B46">
                            <w:rPr>
                              <w:b/>
                              <w:smallCaps/>
                              <w:szCs w:val="20"/>
                            </w:rPr>
                            <w:t>2</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" stroked="f">
              <v:textbox inset="0,0,1.9mm,0">
                <w:txbxContent>
                  <w:p w14:paraId="6AB075A0" w14:textId="63FE0D54"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F35579">
                      <w:rPr>
                        <w:b/>
                        <w:smallCaps/>
                        <w:szCs w:val="20"/>
                      </w:rPr>
                      <w:t xml:space="preserve"> </w:t>
                    </w:r>
                    <w:r w:rsidR="00CA2B46">
                      <w:rPr>
                        <w:b/>
                        <w:smallCaps/>
                        <w:szCs w:val="20"/>
                      </w:rPr>
                      <w:t xml:space="preserve"> Janua</w:t>
                    </w:r>
                    <w:r w:rsidR="00A81FEB">
                      <w:rPr>
                        <w:b/>
                        <w:smallCaps/>
                        <w:szCs w:val="20"/>
                      </w:rPr>
                      <w:t xml:space="preserve">r </w:t>
                    </w:r>
                    <w:r w:rsidR="008A19F3">
                      <w:rPr>
                        <w:b/>
                        <w:smallCaps/>
                        <w:szCs w:val="20"/>
                      </w:rPr>
                      <w:t>2</w:t>
                    </w:r>
                    <w:r w:rsidR="00321CC9" w:rsidRPr="00321CC9">
                      <w:rPr>
                        <w:b/>
                        <w:smallCaps/>
                        <w:szCs w:val="20"/>
                      </w:rPr>
                      <w:t>0</w:t>
                    </w:r>
                    <w:r w:rsidR="0068546F">
                      <w:rPr>
                        <w:b/>
                        <w:smallCaps/>
                        <w:szCs w:val="20"/>
                      </w:rPr>
                      <w:t>2</w:t>
                    </w:r>
                    <w:r w:rsidR="00CA2B46">
                      <w:rPr>
                        <w:b/>
                        <w:smallCaps/>
                        <w:szCs w:val="20"/>
                      </w:rPr>
                      <w:t>2</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&#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&#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&#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1492259584">
    <w:abstractNumId w:val="0"/>
  </w:num>
  <w:num w:numId="2" w16cid:durableId="1679847060">
    <w:abstractNumId w:val="6"/>
  </w:num>
  <w:num w:numId="3" w16cid:durableId="1158157112">
    <w:abstractNumId w:val="4"/>
  </w:num>
  <w:num w:numId="4" w16cid:durableId="1200126302">
    <w:abstractNumId w:val="5"/>
  </w:num>
  <w:num w:numId="5" w16cid:durableId="613825032">
    <w:abstractNumId w:val="1"/>
  </w:num>
  <w:num w:numId="6" w16cid:durableId="977490785">
    <w:abstractNumId w:val="7"/>
  </w:num>
  <w:num w:numId="7" w16cid:durableId="1525095366">
    <w:abstractNumId w:val="2"/>
  </w:num>
  <w:num w:numId="8" w16cid:durableId="235553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56B9"/>
    <w:rsid w:val="00016888"/>
    <w:rsid w:val="00016B33"/>
    <w:rsid w:val="00017213"/>
    <w:rsid w:val="00020901"/>
    <w:rsid w:val="0002095A"/>
    <w:rsid w:val="00021BAE"/>
    <w:rsid w:val="00022148"/>
    <w:rsid w:val="0002392B"/>
    <w:rsid w:val="00023D9D"/>
    <w:rsid w:val="000244D0"/>
    <w:rsid w:val="000266D4"/>
    <w:rsid w:val="00027387"/>
    <w:rsid w:val="00030459"/>
    <w:rsid w:val="00032077"/>
    <w:rsid w:val="00036EF9"/>
    <w:rsid w:val="00037668"/>
    <w:rsid w:val="00040BB2"/>
    <w:rsid w:val="00040DD9"/>
    <w:rsid w:val="00041783"/>
    <w:rsid w:val="00043266"/>
    <w:rsid w:val="00044A2A"/>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28CD"/>
    <w:rsid w:val="000C2D8B"/>
    <w:rsid w:val="000C3B19"/>
    <w:rsid w:val="000C5616"/>
    <w:rsid w:val="000C6863"/>
    <w:rsid w:val="000D1C02"/>
    <w:rsid w:val="000D39E4"/>
    <w:rsid w:val="000D3C77"/>
    <w:rsid w:val="000D5394"/>
    <w:rsid w:val="000D59FE"/>
    <w:rsid w:val="000D68CF"/>
    <w:rsid w:val="000D74CF"/>
    <w:rsid w:val="000D7B2B"/>
    <w:rsid w:val="000D7D45"/>
    <w:rsid w:val="000E0297"/>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21D2"/>
    <w:rsid w:val="001432F0"/>
    <w:rsid w:val="00143424"/>
    <w:rsid w:val="00143AE5"/>
    <w:rsid w:val="00144AAD"/>
    <w:rsid w:val="00144B4F"/>
    <w:rsid w:val="00146EFD"/>
    <w:rsid w:val="001475A3"/>
    <w:rsid w:val="00151A6F"/>
    <w:rsid w:val="001605E1"/>
    <w:rsid w:val="00160ED8"/>
    <w:rsid w:val="001618DB"/>
    <w:rsid w:val="001648B2"/>
    <w:rsid w:val="00165976"/>
    <w:rsid w:val="00167915"/>
    <w:rsid w:val="00170B8F"/>
    <w:rsid w:val="001721F8"/>
    <w:rsid w:val="0017257D"/>
    <w:rsid w:val="00173C42"/>
    <w:rsid w:val="00174859"/>
    <w:rsid w:val="00174BC8"/>
    <w:rsid w:val="00176232"/>
    <w:rsid w:val="001767BE"/>
    <w:rsid w:val="001771BB"/>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55DA"/>
    <w:rsid w:val="001B6294"/>
    <w:rsid w:val="001C058D"/>
    <w:rsid w:val="001C0B8B"/>
    <w:rsid w:val="001C1220"/>
    <w:rsid w:val="001C1AEA"/>
    <w:rsid w:val="001C3315"/>
    <w:rsid w:val="001C3A9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4C63"/>
    <w:rsid w:val="001E5693"/>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361C"/>
    <w:rsid w:val="002136BD"/>
    <w:rsid w:val="00214B51"/>
    <w:rsid w:val="002174FF"/>
    <w:rsid w:val="002219F4"/>
    <w:rsid w:val="00223D70"/>
    <w:rsid w:val="00223DA6"/>
    <w:rsid w:val="00224131"/>
    <w:rsid w:val="00225875"/>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712B"/>
    <w:rsid w:val="0027057F"/>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6FE"/>
    <w:rsid w:val="00297B30"/>
    <w:rsid w:val="00297C33"/>
    <w:rsid w:val="002A0161"/>
    <w:rsid w:val="002A0586"/>
    <w:rsid w:val="002A09BC"/>
    <w:rsid w:val="002A0E5B"/>
    <w:rsid w:val="002A3266"/>
    <w:rsid w:val="002A42DB"/>
    <w:rsid w:val="002A5981"/>
    <w:rsid w:val="002A762A"/>
    <w:rsid w:val="002B12E2"/>
    <w:rsid w:val="002B1365"/>
    <w:rsid w:val="002B2560"/>
    <w:rsid w:val="002B301A"/>
    <w:rsid w:val="002B38EE"/>
    <w:rsid w:val="002B41FC"/>
    <w:rsid w:val="002B4F28"/>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66FA"/>
    <w:rsid w:val="002F103A"/>
    <w:rsid w:val="002F112A"/>
    <w:rsid w:val="002F32D4"/>
    <w:rsid w:val="002F68E6"/>
    <w:rsid w:val="002F7072"/>
    <w:rsid w:val="002F73F9"/>
    <w:rsid w:val="002F7BEB"/>
    <w:rsid w:val="003007EA"/>
    <w:rsid w:val="003045BF"/>
    <w:rsid w:val="0030574E"/>
    <w:rsid w:val="00305860"/>
    <w:rsid w:val="00305894"/>
    <w:rsid w:val="00306A98"/>
    <w:rsid w:val="00307368"/>
    <w:rsid w:val="0030744C"/>
    <w:rsid w:val="00307DAF"/>
    <w:rsid w:val="00307EF5"/>
    <w:rsid w:val="00312370"/>
    <w:rsid w:val="003124E2"/>
    <w:rsid w:val="003141F3"/>
    <w:rsid w:val="0031523E"/>
    <w:rsid w:val="003171E8"/>
    <w:rsid w:val="00320B82"/>
    <w:rsid w:val="00320BBA"/>
    <w:rsid w:val="00321CC9"/>
    <w:rsid w:val="00324BE3"/>
    <w:rsid w:val="00325EE6"/>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273"/>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A5C"/>
    <w:rsid w:val="00456BAA"/>
    <w:rsid w:val="004571BD"/>
    <w:rsid w:val="00460069"/>
    <w:rsid w:val="004612D1"/>
    <w:rsid w:val="004612D3"/>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76ED9"/>
    <w:rsid w:val="00480379"/>
    <w:rsid w:val="004810DF"/>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C7F82"/>
    <w:rsid w:val="004D00AA"/>
    <w:rsid w:val="004D101F"/>
    <w:rsid w:val="004D1358"/>
    <w:rsid w:val="004D14E6"/>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F65"/>
    <w:rsid w:val="0050598D"/>
    <w:rsid w:val="005067DD"/>
    <w:rsid w:val="00506E61"/>
    <w:rsid w:val="00507A83"/>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2BB4"/>
    <w:rsid w:val="005434F3"/>
    <w:rsid w:val="00547311"/>
    <w:rsid w:val="00547EC8"/>
    <w:rsid w:val="00547FAD"/>
    <w:rsid w:val="00550291"/>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7B5B"/>
    <w:rsid w:val="005B0250"/>
    <w:rsid w:val="005B1007"/>
    <w:rsid w:val="005B10CF"/>
    <w:rsid w:val="005B1EFB"/>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C15"/>
    <w:rsid w:val="005E1AE0"/>
    <w:rsid w:val="005E2B3A"/>
    <w:rsid w:val="005E4BBC"/>
    <w:rsid w:val="005E7683"/>
    <w:rsid w:val="005F1072"/>
    <w:rsid w:val="005F1112"/>
    <w:rsid w:val="005F16D7"/>
    <w:rsid w:val="005F1AC6"/>
    <w:rsid w:val="005F3937"/>
    <w:rsid w:val="005F4621"/>
    <w:rsid w:val="005F5FD0"/>
    <w:rsid w:val="005F6282"/>
    <w:rsid w:val="0060124B"/>
    <w:rsid w:val="00601C91"/>
    <w:rsid w:val="00602098"/>
    <w:rsid w:val="00604EA2"/>
    <w:rsid w:val="00605229"/>
    <w:rsid w:val="0060524F"/>
    <w:rsid w:val="00606503"/>
    <w:rsid w:val="00606CD9"/>
    <w:rsid w:val="00607454"/>
    <w:rsid w:val="006108A0"/>
    <w:rsid w:val="00610C6E"/>
    <w:rsid w:val="00612041"/>
    <w:rsid w:val="00612DAD"/>
    <w:rsid w:val="00614661"/>
    <w:rsid w:val="00615E9E"/>
    <w:rsid w:val="0061601C"/>
    <w:rsid w:val="00616522"/>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1DD4"/>
    <w:rsid w:val="00672898"/>
    <w:rsid w:val="006731CE"/>
    <w:rsid w:val="00674230"/>
    <w:rsid w:val="00674B7A"/>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33CC"/>
    <w:rsid w:val="006B36AA"/>
    <w:rsid w:val="006B57DA"/>
    <w:rsid w:val="006B58AF"/>
    <w:rsid w:val="006B79C3"/>
    <w:rsid w:val="006B7ABA"/>
    <w:rsid w:val="006C0BC9"/>
    <w:rsid w:val="006C5AA1"/>
    <w:rsid w:val="006C6B44"/>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0F45"/>
    <w:rsid w:val="0072163A"/>
    <w:rsid w:val="00722BA9"/>
    <w:rsid w:val="00724D6B"/>
    <w:rsid w:val="007255C3"/>
    <w:rsid w:val="0072695D"/>
    <w:rsid w:val="00730463"/>
    <w:rsid w:val="00730E11"/>
    <w:rsid w:val="00731590"/>
    <w:rsid w:val="00733503"/>
    <w:rsid w:val="00735546"/>
    <w:rsid w:val="00735743"/>
    <w:rsid w:val="007359F2"/>
    <w:rsid w:val="00736984"/>
    <w:rsid w:val="00737E0B"/>
    <w:rsid w:val="0074074C"/>
    <w:rsid w:val="00740B68"/>
    <w:rsid w:val="0074151E"/>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8DB"/>
    <w:rsid w:val="007C6576"/>
    <w:rsid w:val="007C6B13"/>
    <w:rsid w:val="007C7491"/>
    <w:rsid w:val="007C7ABC"/>
    <w:rsid w:val="007C7CA6"/>
    <w:rsid w:val="007D4459"/>
    <w:rsid w:val="007D44DB"/>
    <w:rsid w:val="007D4B55"/>
    <w:rsid w:val="007D7F47"/>
    <w:rsid w:val="007E000B"/>
    <w:rsid w:val="007E0167"/>
    <w:rsid w:val="007E1035"/>
    <w:rsid w:val="007E2623"/>
    <w:rsid w:val="007E448F"/>
    <w:rsid w:val="007E48DE"/>
    <w:rsid w:val="007E4C7A"/>
    <w:rsid w:val="007E5A40"/>
    <w:rsid w:val="007F1128"/>
    <w:rsid w:val="007F257F"/>
    <w:rsid w:val="007F2FC6"/>
    <w:rsid w:val="007F4DA5"/>
    <w:rsid w:val="007F56F2"/>
    <w:rsid w:val="007F6CB2"/>
    <w:rsid w:val="0080010B"/>
    <w:rsid w:val="008006C9"/>
    <w:rsid w:val="00802C69"/>
    <w:rsid w:val="0080303A"/>
    <w:rsid w:val="0080303C"/>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F75"/>
    <w:rsid w:val="008511BA"/>
    <w:rsid w:val="00851755"/>
    <w:rsid w:val="00851EF7"/>
    <w:rsid w:val="00852125"/>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63BE"/>
    <w:rsid w:val="008D03D7"/>
    <w:rsid w:val="008D0C1C"/>
    <w:rsid w:val="008D10B7"/>
    <w:rsid w:val="008D2033"/>
    <w:rsid w:val="008D25EF"/>
    <w:rsid w:val="008D357C"/>
    <w:rsid w:val="008D4566"/>
    <w:rsid w:val="008D584D"/>
    <w:rsid w:val="008D5C86"/>
    <w:rsid w:val="008D6450"/>
    <w:rsid w:val="008D7182"/>
    <w:rsid w:val="008E34AE"/>
    <w:rsid w:val="008E3742"/>
    <w:rsid w:val="008E789D"/>
    <w:rsid w:val="008E7F54"/>
    <w:rsid w:val="008F000A"/>
    <w:rsid w:val="008F041C"/>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099D"/>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469"/>
    <w:rsid w:val="009F2486"/>
    <w:rsid w:val="009F250C"/>
    <w:rsid w:val="009F251D"/>
    <w:rsid w:val="009F325A"/>
    <w:rsid w:val="009F3A12"/>
    <w:rsid w:val="009F4C7A"/>
    <w:rsid w:val="009F4ECA"/>
    <w:rsid w:val="009F7497"/>
    <w:rsid w:val="00A04F1D"/>
    <w:rsid w:val="00A11380"/>
    <w:rsid w:val="00A132E1"/>
    <w:rsid w:val="00A15C0C"/>
    <w:rsid w:val="00A16AA8"/>
    <w:rsid w:val="00A2185A"/>
    <w:rsid w:val="00A218F9"/>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2529"/>
    <w:rsid w:val="00A94247"/>
    <w:rsid w:val="00A94667"/>
    <w:rsid w:val="00A96445"/>
    <w:rsid w:val="00A96FE0"/>
    <w:rsid w:val="00A979A9"/>
    <w:rsid w:val="00AA1ACF"/>
    <w:rsid w:val="00AA27B4"/>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4C98"/>
    <w:rsid w:val="00AC71F7"/>
    <w:rsid w:val="00AC76A3"/>
    <w:rsid w:val="00AC7DF7"/>
    <w:rsid w:val="00AD15FD"/>
    <w:rsid w:val="00AD52AB"/>
    <w:rsid w:val="00AD5E4A"/>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B2F"/>
    <w:rsid w:val="00AF501A"/>
    <w:rsid w:val="00AF6211"/>
    <w:rsid w:val="00AF6E2A"/>
    <w:rsid w:val="00AF7B16"/>
    <w:rsid w:val="00AF7BA3"/>
    <w:rsid w:val="00B0041B"/>
    <w:rsid w:val="00B0126D"/>
    <w:rsid w:val="00B01BC9"/>
    <w:rsid w:val="00B02CDC"/>
    <w:rsid w:val="00B03338"/>
    <w:rsid w:val="00B04BA4"/>
    <w:rsid w:val="00B04BC0"/>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5048B"/>
    <w:rsid w:val="00B51372"/>
    <w:rsid w:val="00B535D5"/>
    <w:rsid w:val="00B54B20"/>
    <w:rsid w:val="00B54EE0"/>
    <w:rsid w:val="00B56492"/>
    <w:rsid w:val="00B6001D"/>
    <w:rsid w:val="00B611B1"/>
    <w:rsid w:val="00B613B2"/>
    <w:rsid w:val="00B618D8"/>
    <w:rsid w:val="00B64705"/>
    <w:rsid w:val="00B64B96"/>
    <w:rsid w:val="00B652E7"/>
    <w:rsid w:val="00B655D2"/>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0C6B"/>
    <w:rsid w:val="00BD1329"/>
    <w:rsid w:val="00BD23AE"/>
    <w:rsid w:val="00BD2F80"/>
    <w:rsid w:val="00BD34F9"/>
    <w:rsid w:val="00BD389C"/>
    <w:rsid w:val="00BD38A5"/>
    <w:rsid w:val="00BD638C"/>
    <w:rsid w:val="00BD76DE"/>
    <w:rsid w:val="00BD78C8"/>
    <w:rsid w:val="00BE060B"/>
    <w:rsid w:val="00BE105A"/>
    <w:rsid w:val="00BE1119"/>
    <w:rsid w:val="00BE257A"/>
    <w:rsid w:val="00BE33A2"/>
    <w:rsid w:val="00BE45B7"/>
    <w:rsid w:val="00BE4E94"/>
    <w:rsid w:val="00BE7514"/>
    <w:rsid w:val="00BF0234"/>
    <w:rsid w:val="00BF034E"/>
    <w:rsid w:val="00BF09B4"/>
    <w:rsid w:val="00BF144E"/>
    <w:rsid w:val="00BF2FC7"/>
    <w:rsid w:val="00BF3996"/>
    <w:rsid w:val="00BF3B4B"/>
    <w:rsid w:val="00BF3CAD"/>
    <w:rsid w:val="00BF7191"/>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7543"/>
    <w:rsid w:val="00C47FFA"/>
    <w:rsid w:val="00C50707"/>
    <w:rsid w:val="00C50994"/>
    <w:rsid w:val="00C51318"/>
    <w:rsid w:val="00C51EFA"/>
    <w:rsid w:val="00C53222"/>
    <w:rsid w:val="00C539AF"/>
    <w:rsid w:val="00C56364"/>
    <w:rsid w:val="00C57800"/>
    <w:rsid w:val="00C57C23"/>
    <w:rsid w:val="00C57CE2"/>
    <w:rsid w:val="00C60060"/>
    <w:rsid w:val="00C60A55"/>
    <w:rsid w:val="00C622FB"/>
    <w:rsid w:val="00C6252D"/>
    <w:rsid w:val="00C62D0C"/>
    <w:rsid w:val="00C65A74"/>
    <w:rsid w:val="00C66C99"/>
    <w:rsid w:val="00C674AB"/>
    <w:rsid w:val="00C708AD"/>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1F69"/>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12C"/>
    <w:rsid w:val="00D044D2"/>
    <w:rsid w:val="00D05C3D"/>
    <w:rsid w:val="00D06294"/>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D0F02"/>
    <w:rsid w:val="00DD1D48"/>
    <w:rsid w:val="00DD43CC"/>
    <w:rsid w:val="00DD630F"/>
    <w:rsid w:val="00DD68D1"/>
    <w:rsid w:val="00DD6BFC"/>
    <w:rsid w:val="00DE19A5"/>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5632"/>
    <w:rsid w:val="00E4565A"/>
    <w:rsid w:val="00E46EE0"/>
    <w:rsid w:val="00E503E6"/>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20EF"/>
    <w:rsid w:val="00F04A85"/>
    <w:rsid w:val="00F061CA"/>
    <w:rsid w:val="00F06841"/>
    <w:rsid w:val="00F07A3B"/>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30634"/>
    <w:rsid w:val="00F30DB5"/>
    <w:rsid w:val="00F32BB8"/>
    <w:rsid w:val="00F341DD"/>
    <w:rsid w:val="00F349D2"/>
    <w:rsid w:val="00F35579"/>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0C9"/>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2FA7"/>
    <w:rsid w:val="00FC374B"/>
    <w:rsid w:val="00FC4D57"/>
    <w:rsid w:val="00FC4FC7"/>
    <w:rsid w:val="00FC5600"/>
    <w:rsid w:val="00FC731B"/>
    <w:rsid w:val="00FD2761"/>
    <w:rsid w:val="00FD2DDF"/>
    <w:rsid w:val="00FD6E57"/>
    <w:rsid w:val="00FD7272"/>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5273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6033</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Stangl Anna</cp:lastModifiedBy>
  <cp:revision>13</cp:revision>
  <cp:lastPrinted>2020-03-06T09:15:00Z</cp:lastPrinted>
  <dcterms:created xsi:type="dcterms:W3CDTF">2021-12-09T09:41:00Z</dcterms:created>
  <dcterms:modified xsi:type="dcterms:W3CDTF">2023-03-07T12:28:00Z</dcterms:modified>
</cp:coreProperties>
</file>