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16" w:rsidRDefault="009E7516" w:rsidP="00C27A0B">
      <w:pPr>
        <w:rPr>
          <w:rFonts w:asciiTheme="minorHAnsi" w:hAnsiTheme="minorHAnsi"/>
          <w:b/>
          <w:sz w:val="32"/>
          <w:szCs w:val="32"/>
        </w:rPr>
      </w:pPr>
    </w:p>
    <w:p w:rsidR="009A1E0A" w:rsidRPr="009A1E0A" w:rsidRDefault="009A1E0A" w:rsidP="009A1E0A">
      <w:pPr>
        <w:rPr>
          <w:rFonts w:asciiTheme="minorHAnsi" w:hAnsiTheme="minorHAnsi"/>
          <w:b/>
          <w:sz w:val="32"/>
          <w:szCs w:val="32"/>
        </w:rPr>
      </w:pPr>
      <w:r w:rsidRPr="009A1E0A">
        <w:rPr>
          <w:rFonts w:asciiTheme="minorHAnsi" w:hAnsiTheme="minorHAnsi"/>
          <w:b/>
          <w:sz w:val="32"/>
          <w:szCs w:val="32"/>
        </w:rPr>
        <w:t xml:space="preserve">Neue Studie belegt: </w:t>
      </w:r>
    </w:p>
    <w:p w:rsidR="009A1E0A" w:rsidRPr="009A1E0A" w:rsidRDefault="009A1E0A" w:rsidP="009A1E0A">
      <w:pPr>
        <w:rPr>
          <w:rFonts w:asciiTheme="minorHAnsi" w:hAnsiTheme="minorHAnsi"/>
          <w:b/>
          <w:sz w:val="32"/>
          <w:szCs w:val="32"/>
        </w:rPr>
      </w:pPr>
      <w:r w:rsidRPr="009A1E0A">
        <w:rPr>
          <w:rFonts w:asciiTheme="minorHAnsi" w:hAnsiTheme="minorHAnsi"/>
          <w:b/>
          <w:sz w:val="32"/>
          <w:szCs w:val="32"/>
        </w:rPr>
        <w:t xml:space="preserve">Umschulungen schaffen </w:t>
      </w:r>
    </w:p>
    <w:p w:rsidR="009A1E0A" w:rsidRPr="009A1E0A" w:rsidRDefault="009A1E0A" w:rsidP="009A1E0A">
      <w:pPr>
        <w:rPr>
          <w:rFonts w:asciiTheme="minorHAnsi" w:hAnsiTheme="minorHAnsi"/>
          <w:b/>
          <w:sz w:val="32"/>
          <w:szCs w:val="32"/>
        </w:rPr>
      </w:pPr>
      <w:r w:rsidRPr="009A1E0A">
        <w:rPr>
          <w:rFonts w:asciiTheme="minorHAnsi" w:hAnsiTheme="minorHAnsi"/>
          <w:b/>
          <w:sz w:val="32"/>
          <w:szCs w:val="32"/>
        </w:rPr>
        <w:t>erfolgreiche Perspektiven für die</w:t>
      </w:r>
    </w:p>
    <w:p w:rsidR="006274E9" w:rsidRPr="00C27A0B" w:rsidRDefault="009A1E0A" w:rsidP="009A1E0A">
      <w:pPr>
        <w:rPr>
          <w:rFonts w:asciiTheme="minorHAnsi" w:hAnsiTheme="minorHAnsi"/>
          <w:b/>
          <w:sz w:val="32"/>
          <w:szCs w:val="32"/>
        </w:rPr>
      </w:pPr>
      <w:r w:rsidRPr="009A1E0A">
        <w:rPr>
          <w:rFonts w:asciiTheme="minorHAnsi" w:hAnsiTheme="minorHAnsi"/>
          <w:b/>
          <w:sz w:val="32"/>
          <w:szCs w:val="32"/>
        </w:rPr>
        <w:t xml:space="preserve">„zweite Chance“ im Berufsleben </w:t>
      </w:r>
    </w:p>
    <w:p w:rsidR="00CE6542" w:rsidRPr="00CE6542" w:rsidRDefault="009A1E0A" w:rsidP="009D1768">
      <w:pPr>
        <w:pStyle w:val="berschrift2"/>
        <w:jc w:val="both"/>
        <w:rPr>
          <w:rFonts w:ascii="Calibri" w:hAnsi="Calibri"/>
          <w:b w:val="0"/>
          <w:i/>
          <w:sz w:val="22"/>
          <w:szCs w:val="22"/>
        </w:rPr>
      </w:pPr>
      <w:r w:rsidRPr="009A1E0A">
        <w:rPr>
          <w:rFonts w:ascii="Calibri" w:hAnsi="Calibri"/>
          <w:b w:val="0"/>
          <w:i/>
          <w:sz w:val="22"/>
          <w:szCs w:val="22"/>
        </w:rPr>
        <w:t xml:space="preserve">Berufsförderungswerke eröffnen Chancen auf einen Karriere-Neustart, wenn Menschen durch Unfälle oder Krankheiten beruflich aus der Bahn geworfen werden. Vier von fünf Absolventen einer Umschulung finden erfolgreich den Weg zurück ins Arbeitsleben, ergab jetzt eine Studie des Berufsförderungswerks Eckert in Regenstauf. </w:t>
      </w:r>
    </w:p>
    <w:p w:rsidR="009A1E0A" w:rsidRPr="009A1E0A" w:rsidRDefault="00D22E35" w:rsidP="009A1E0A">
      <w:pPr>
        <w:pStyle w:val="berschrift2"/>
        <w:jc w:val="both"/>
        <w:rPr>
          <w:rFonts w:ascii="Calibri" w:hAnsi="Calibri"/>
          <w:sz w:val="22"/>
          <w:szCs w:val="22"/>
        </w:rPr>
      </w:pPr>
      <w:r>
        <w:rPr>
          <w:rFonts w:ascii="Calibri" w:hAnsi="Calibri"/>
          <w:b w:val="0"/>
          <w:sz w:val="22"/>
          <w:szCs w:val="22"/>
        </w:rPr>
        <w:t>Regenstauf</w:t>
      </w:r>
      <w:r w:rsidR="00920241" w:rsidRPr="00920241">
        <w:rPr>
          <w:rFonts w:ascii="Calibri" w:hAnsi="Calibri"/>
          <w:b w:val="0"/>
          <w:sz w:val="22"/>
          <w:szCs w:val="22"/>
        </w:rPr>
        <w:t xml:space="preserve"> </w:t>
      </w:r>
      <w:r w:rsidR="00920241" w:rsidRPr="00797511">
        <w:rPr>
          <w:rFonts w:ascii="Calibri" w:hAnsi="Calibri"/>
          <w:sz w:val="22"/>
          <w:szCs w:val="22"/>
        </w:rPr>
        <w:t>–</w:t>
      </w:r>
      <w:r w:rsidR="009A1E0A">
        <w:rPr>
          <w:rFonts w:ascii="Calibri" w:hAnsi="Calibri"/>
          <w:sz w:val="22"/>
          <w:szCs w:val="22"/>
        </w:rPr>
        <w:t xml:space="preserve"> </w:t>
      </w:r>
      <w:r w:rsidR="009A1E0A" w:rsidRPr="009A1E0A">
        <w:rPr>
          <w:rFonts w:ascii="Calibri" w:hAnsi="Calibri"/>
          <w:sz w:val="22"/>
          <w:szCs w:val="22"/>
        </w:rPr>
        <w:t xml:space="preserve">Es gibt viele Gründe, warum Menschen nicht mehr in ihrem angestammten Job arbeiten können: ein Unfall, eine schwere körperliche oder eine seelische Erkrankung. Knapp drei Dutzend Berufsförderungswerke bundesweit eröffnen für die Betroffenen durch meist zweijährige Umschulungen eine zweite Chance, um ins Berufsleben zurückkehren zu können. Wie erfolgreich der Weg ist, belegt jetzt eine Studie des Berufsförderungswerks der Eckert Schulen, einem der bundesweit fünf gemeinnützigen privaten Lernzentren dieser Art: „Rund vier von fünf Absolventen einer Umschulungsmaßnahme sind sechs Monate nach dem Abschluss ihrer Ausbildung in Arbeit“, sagte Geschäftsführer Friedrich Reiner bei der Vorstellung der Studie. </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 xml:space="preserve">Rund 125 Absolventen hat das Berufsförderungswerk mit Sitz bei Regensburg befragt. Knapp 80 Prozent der erfolgreichen Umschüler arbeiteten in ihrem neuen oder in einem artverwandten Beruf in einem sozialversicherungspflichtigen Beschäftigungsverhältnis. „Damit bestätigt sich unser langjähriger Trend einer Integrationsquote zwischen gut 70 bis über 80 Prozent“, sagt Eckert-Geschäftsführer Reiner. </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 xml:space="preserve">Besonders erfolgreich ist der Studie zufolge die berufliche Reintegration in den Gesundheits- und IT-Berufen sowie in einigen technischen Berufen, wo alle Eckert-Schüler sechs Monate nach Abschluss der Maßnahme eine entsprechende Tätigkeit gefunden hatten. Positiv ist nach den Worten der Autoren, dass auch Umschüler, die älter als 40 Jahre sind, eine Beschäftigungsquote von mehr als 75 Prozent erreichen. </w:t>
      </w:r>
    </w:p>
    <w:p w:rsidR="009A1E0A" w:rsidRPr="009A1E0A" w:rsidRDefault="009A1E0A" w:rsidP="009A1E0A">
      <w:pPr>
        <w:pStyle w:val="berschrift2"/>
        <w:jc w:val="both"/>
        <w:rPr>
          <w:rFonts w:ascii="Calibri" w:hAnsi="Calibri"/>
          <w:sz w:val="22"/>
          <w:szCs w:val="22"/>
        </w:rPr>
      </w:pPr>
      <w:r w:rsidRPr="009A1E0A">
        <w:rPr>
          <w:rFonts w:ascii="Calibri" w:hAnsi="Calibri"/>
          <w:sz w:val="22"/>
          <w:szCs w:val="22"/>
        </w:rPr>
        <w:t>Breites Angebot an Berufen mit Fachkräftemangel</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 xml:space="preserve">Die Umschulungsmaßnahmen erschließen wertvolle Ressourcen für den Arbeitsmarkt, die ansonsten vielfach ungenutzt bleiben würden: „Ohne diese zweite Chance wären viele unserer Teilnehmer ein Leben lang auf Sozialleistungen angewiesen“, sagt der Chef des Berufsförderungswerks Eckert. Dort schließen jährlich etwa 400 Teilnehmer eine Ausbildung in einem von insgesamt über 50 anerkannten kaufmännischen oder technischen Berufen ab, weil sie ihren bisherigen Beruf nicht mehr ausüben können. Das Angebot reicht vom Qualitätsfachmann über die Fachkraft für Lagerlogistik bis hin zum Steuerfachangestellten, Technikern verschiedener Fachrichtungen sowie Hotel- und Medizinberufen. </w:t>
      </w:r>
    </w:p>
    <w:p w:rsidR="009A1E0A" w:rsidRPr="009A1E0A" w:rsidRDefault="009A1E0A" w:rsidP="009A1E0A">
      <w:pPr>
        <w:pStyle w:val="berschrift2"/>
        <w:jc w:val="both"/>
        <w:rPr>
          <w:rFonts w:ascii="Calibri" w:hAnsi="Calibri"/>
          <w:sz w:val="22"/>
          <w:szCs w:val="22"/>
        </w:rPr>
      </w:pP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lastRenderedPageBreak/>
        <w:t xml:space="preserve">Es sind Schicksale wie das von Oliver Manke, das stellvertretend für viele der Teilnehmer steht: Der gelernte Mechaniker erkrankte schwer, konnte in seinem Beruf nicht mehr arbeiten. Die Umschulung zum Sport- und Fitnesskaufmann habe seiner Karriere nach holprigem Anlauf eine neue Perspektive gegeben. Der 36-Jährige arbeitet heute in einem Gesundheitshaus an der Nordseeküste. </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 xml:space="preserve">In Deutschland gibt es etwa 12.000 Ausbildungsplätze für Menschen, die in den Berufsförderungswerken die Chance auf einen Neustart erhalten. Finanziert werden diese Maßnahmen von der Deutschen Rentenversicherung, der Agentur für Arbeit und den Berufsgenossenschaften. </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Während ihrer beruflichen Neuqualifizierung steht neben den fachlichen Inhalten insbesondere die intensive individuelle Betreuung im Mittelpunkt. Im Berufsförderungswerk Eckert gehören Ärzte, Physiotherapeuten, Psychologen und Sozialpädagogen zum Team. Zusätzlich wohnen die Teilnehmer gemeinsam auf dem Campus, wo auch das Umfeld optimal auf sie abgestimmt ist — unter anderem mit Einrichtungen der Physiotherapie, einem eigenem 2.000 Quadratmeter großen Sportpark und weiteren umfangreichen Freizeitangeboten.</w:t>
      </w:r>
    </w:p>
    <w:p w:rsidR="009A1E0A" w:rsidRPr="009A1E0A" w:rsidRDefault="009A1E0A" w:rsidP="009A1E0A">
      <w:pPr>
        <w:pStyle w:val="berschrift2"/>
        <w:jc w:val="both"/>
        <w:rPr>
          <w:rFonts w:ascii="Calibri" w:hAnsi="Calibri"/>
          <w:sz w:val="22"/>
          <w:szCs w:val="22"/>
        </w:rPr>
      </w:pPr>
      <w:r w:rsidRPr="009A1E0A">
        <w:rPr>
          <w:rFonts w:ascii="Calibri" w:hAnsi="Calibri"/>
          <w:sz w:val="22"/>
          <w:szCs w:val="22"/>
        </w:rPr>
        <w:t>Wunsch an die Politik: Qualität muss weiter Vorrang haben</w:t>
      </w:r>
    </w:p>
    <w:p w:rsidR="009A1E0A" w:rsidRPr="009A1E0A" w:rsidRDefault="006250A2" w:rsidP="009A1E0A">
      <w:pPr>
        <w:pStyle w:val="berschrift2"/>
        <w:jc w:val="both"/>
        <w:rPr>
          <w:rFonts w:ascii="Calibri" w:hAnsi="Calibri"/>
          <w:b w:val="0"/>
          <w:sz w:val="22"/>
          <w:szCs w:val="22"/>
        </w:rPr>
      </w:pPr>
      <w:bookmarkStart w:id="0" w:name="_GoBack"/>
      <w:r w:rsidRPr="006250A2">
        <w:rPr>
          <w:rFonts w:ascii="Calibri" w:hAnsi="Calibri"/>
          <w:b w:val="0"/>
          <w:noProof/>
          <w:sz w:val="22"/>
          <w:szCs w:val="22"/>
        </w:rPr>
        <w:drawing>
          <wp:anchor distT="0" distB="0" distL="114300" distR="114300" simplePos="0" relativeHeight="251658240" behindDoc="0" locked="0" layoutInCell="1" allowOverlap="1" wp14:anchorId="596EBFE7" wp14:editId="08C4F164">
            <wp:simplePos x="0" y="0"/>
            <wp:positionH relativeFrom="column">
              <wp:posOffset>236855</wp:posOffset>
            </wp:positionH>
            <wp:positionV relativeFrom="paragraph">
              <wp:posOffset>1391608</wp:posOffset>
            </wp:positionV>
            <wp:extent cx="5346059" cy="3550588"/>
            <wp:effectExtent l="0" t="0" r="7620" b="0"/>
            <wp:wrapTopAndBottom/>
            <wp:docPr id="5" name="Grafik 5" descr="M:\07_PRESSE\2016\03_Versendet\Feb16_BFW_Integrationsquoten\Presse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6\03_Versendet\Feb16_BFW_Integrationsquoten\Pressebild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346059" cy="35505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A1E0A" w:rsidRPr="009A1E0A">
        <w:rPr>
          <w:rFonts w:ascii="Calibri" w:hAnsi="Calibri"/>
          <w:b w:val="0"/>
          <w:sz w:val="22"/>
          <w:szCs w:val="22"/>
        </w:rPr>
        <w:t>„Berufsförderungswerke sind erfolgreiche und gelebte Inklusion“, sagt Geschäftsführer Reiner. Sie seien gerade in Zeiten des Fachkräftemangels ein unverzichtbares Instrument der beruflichen Rehabilitation. Die Einrichtung in Regenstauf arbeitet wie alle deutschen Berufsförderungswerke gemeinnützig. Einen Wunsch hat der Leiter der Einrichtung an die Politik: „Es ist wichtig, dass auch zukünftig die Qualität der Leistungen entscheidend bleibt, damit individuelle Förderung und flächendeckende Versorgung für die Zukunft gewährleistet bleiben“, sagt Reiner, der seit über zwei Jahrzehnten in der beruflichen Reha tätig ist und seit drei Jahren an der Spitze des 1956 begründeten Berufsförderungswerks steht.</w:t>
      </w:r>
    </w:p>
    <w:p w:rsidR="004B214A" w:rsidRDefault="006250A2" w:rsidP="009D1768">
      <w:pPr>
        <w:pStyle w:val="berschrift2"/>
        <w:jc w:val="both"/>
        <w:rPr>
          <w:rFonts w:ascii="Calibri" w:hAnsi="Calibri"/>
          <w:b w:val="0"/>
          <w:sz w:val="22"/>
          <w:szCs w:val="22"/>
        </w:rPr>
      </w:pPr>
      <w:r w:rsidRPr="006250A2">
        <w:rPr>
          <w:rFonts w:ascii="Calibri" w:hAnsi="Calibri"/>
          <w:b w:val="0"/>
          <w:noProof/>
          <w:sz w:val="22"/>
          <w:szCs w:val="22"/>
        </w:rPr>
        <w:lastRenderedPageBreak/>
        <w:drawing>
          <wp:anchor distT="0" distB="0" distL="114300" distR="114300" simplePos="0" relativeHeight="251659264" behindDoc="0" locked="0" layoutInCell="1" allowOverlap="1">
            <wp:simplePos x="0" y="0"/>
            <wp:positionH relativeFrom="column">
              <wp:posOffset>347383</wp:posOffset>
            </wp:positionH>
            <wp:positionV relativeFrom="paragraph">
              <wp:posOffset>52051</wp:posOffset>
            </wp:positionV>
            <wp:extent cx="5138382" cy="3412739"/>
            <wp:effectExtent l="0" t="0" r="5715" b="0"/>
            <wp:wrapTopAndBottom/>
            <wp:docPr id="6" name="Grafik 6" descr="M:\07_PRESSE\2016\03_Versendet\Feb16_BFW_Integrationsquoten\Presse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_PRESSE\2016\03_Versendet\Feb16_BFW_Integrationsquoten\Pressebild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38382" cy="34127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E0A" w:rsidRDefault="009A1E0A" w:rsidP="009D1768">
      <w:pPr>
        <w:pStyle w:val="berschrift2"/>
        <w:jc w:val="both"/>
        <w:rPr>
          <w:rFonts w:ascii="Calibri" w:hAnsi="Calibri"/>
          <w:b w:val="0"/>
          <w:sz w:val="22"/>
          <w:szCs w:val="22"/>
        </w:rPr>
      </w:pPr>
    </w:p>
    <w:p w:rsidR="00A33A42" w:rsidRPr="000318E5" w:rsidRDefault="004B214A" w:rsidP="000318E5">
      <w:pPr>
        <w:pStyle w:val="berschrift2"/>
        <w:jc w:val="both"/>
        <w:rPr>
          <w:rFonts w:ascii="Calibri" w:hAnsi="Calibri"/>
          <w:b w:val="0"/>
          <w:i/>
          <w:sz w:val="20"/>
          <w:szCs w:val="20"/>
        </w:rPr>
      </w:pPr>
      <w:r w:rsidRPr="004B214A">
        <w:rPr>
          <w:rFonts w:ascii="Calibri" w:hAnsi="Calibri"/>
          <w:b w:val="0"/>
          <w:i/>
          <w:sz w:val="20"/>
          <w:szCs w:val="20"/>
        </w:rPr>
        <w:t>Fotos: Eckert Schulen</w:t>
      </w: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0"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1"/>
      <w:footerReference w:type="default" r:id="rId12"/>
      <w:headerReference w:type="first" r:id="rId13"/>
      <w:footerReference w:type="first" r:id="rId14"/>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FC" w:rsidRDefault="00A16AFC">
      <w:r>
        <w:separator/>
      </w:r>
    </w:p>
  </w:endnote>
  <w:endnote w:type="continuationSeparator" w:id="0">
    <w:p w:rsidR="00A16AFC" w:rsidRDefault="00A1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5083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5083C">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5083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5083C">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FC" w:rsidRDefault="00A16AFC">
      <w:r>
        <w:separator/>
      </w:r>
    </w:p>
  </w:footnote>
  <w:footnote w:type="continuationSeparator" w:id="0">
    <w:p w:rsidR="00A16AFC" w:rsidRDefault="00A1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F3833">
                            <w:rPr>
                              <w:smallCaps/>
                              <w:szCs w:val="20"/>
                            </w:rPr>
                            <w:t>18</w:t>
                          </w:r>
                          <w:r w:rsidR="001205ED">
                            <w:rPr>
                              <w:smallCaps/>
                              <w:szCs w:val="20"/>
                            </w:rPr>
                            <w:t>.02.2016</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F3833">
                      <w:rPr>
                        <w:smallCaps/>
                        <w:szCs w:val="20"/>
                      </w:rPr>
                      <w:t>18</w:t>
                    </w:r>
                    <w:r w:rsidR="001205ED">
                      <w:rPr>
                        <w:smallCaps/>
                        <w:szCs w:val="20"/>
                      </w:rPr>
                      <w:t>.02.2016</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18E5"/>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05ED"/>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1724"/>
    <w:rsid w:val="00204472"/>
    <w:rsid w:val="002057B6"/>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3AFF"/>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09C6"/>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071"/>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214A"/>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113"/>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5F76A4"/>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50A2"/>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5544"/>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083C"/>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1E0A"/>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3833"/>
    <w:rsid w:val="009F4C7A"/>
    <w:rsid w:val="009F4ECA"/>
    <w:rsid w:val="009F7497"/>
    <w:rsid w:val="00A04F1D"/>
    <w:rsid w:val="00A11380"/>
    <w:rsid w:val="00A132E1"/>
    <w:rsid w:val="00A15C0C"/>
    <w:rsid w:val="00A16AFC"/>
    <w:rsid w:val="00A2185A"/>
    <w:rsid w:val="00A218F9"/>
    <w:rsid w:val="00A225DF"/>
    <w:rsid w:val="00A22828"/>
    <w:rsid w:val="00A23F56"/>
    <w:rsid w:val="00A30865"/>
    <w:rsid w:val="00A312C6"/>
    <w:rsid w:val="00A315BF"/>
    <w:rsid w:val="00A31714"/>
    <w:rsid w:val="00A33A42"/>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50DC"/>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2FD7"/>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0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2E35"/>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977"/>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FA7"/>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3281"/>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5ED8"/>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black"/>
    </o:shapedefaults>
    <o:shapelayout v:ext="edit">
      <o:idmap v:ext="edit" data="1"/>
    </o:shapelayout>
  </w:shapeDefaults>
  <w:decimalSymbol w:val=","/>
  <w:listSeparator w:val=";"/>
  <w15:docId w15:val="{E1616F9B-5474-48B0-8072-4BE4746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09714">
      <w:bodyDiv w:val="1"/>
      <w:marLeft w:val="0"/>
      <w:marRight w:val="0"/>
      <w:marTop w:val="0"/>
      <w:marBottom w:val="0"/>
      <w:divBdr>
        <w:top w:val="none" w:sz="0" w:space="0" w:color="auto"/>
        <w:left w:val="none" w:sz="0" w:space="0" w:color="auto"/>
        <w:bottom w:val="none" w:sz="0" w:space="0" w:color="auto"/>
        <w:right w:val="none" w:sz="0" w:space="0" w:color="auto"/>
      </w:divBdr>
    </w:div>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38F4-9D5A-4EBC-BAB3-3D5E135C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5762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30</cp:revision>
  <cp:lastPrinted>2016-02-18T13:27:00Z</cp:lastPrinted>
  <dcterms:created xsi:type="dcterms:W3CDTF">2015-08-21T07:16:00Z</dcterms:created>
  <dcterms:modified xsi:type="dcterms:W3CDTF">2016-02-18T13:30:00Z</dcterms:modified>
</cp:coreProperties>
</file>